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2320833"/>
    <w:p w14:paraId="6967FBBA" w14:textId="41BCD5EA" w:rsidR="0069044F" w:rsidRPr="006739CB" w:rsidRDefault="00AC1256" w:rsidP="00396C49">
      <w:pPr>
        <w:pStyle w:val="RTOWorksTitleRTOInfo"/>
        <w:rPr>
          <w:rFonts w:eastAsiaTheme="majorEastAsia" w:cstheme="majorBidi"/>
          <w:b/>
          <w:bCs/>
          <w:szCs w:val="26"/>
        </w:rPr>
      </w:pPr>
      <w:r w:rsidRPr="006739CB">
        <w:rPr>
          <w:noProof/>
        </w:rPr>
        <mc:AlternateContent>
          <mc:Choice Requires="wps">
            <w:drawing>
              <wp:anchor distT="0" distB="0" distL="114300" distR="114300" simplePos="0" relativeHeight="251658242" behindDoc="1" locked="0" layoutInCell="1" allowOverlap="1" wp14:anchorId="13D9E88D" wp14:editId="2D095143">
                <wp:simplePos x="0" y="0"/>
                <wp:positionH relativeFrom="column">
                  <wp:posOffset>-4832669</wp:posOffset>
                </wp:positionH>
                <wp:positionV relativeFrom="paragraph">
                  <wp:posOffset>-2950875</wp:posOffset>
                </wp:positionV>
                <wp:extent cx="13246121" cy="10628022"/>
                <wp:effectExtent l="1847850" t="2952750" r="1803400" b="2954655"/>
                <wp:wrapNone/>
                <wp:docPr id="7" name="Rectangle 7"/>
                <wp:cNvGraphicFramePr/>
                <a:graphic xmlns:a="http://schemas.openxmlformats.org/drawingml/2006/main">
                  <a:graphicData uri="http://schemas.microsoft.com/office/word/2010/wordprocessingShape">
                    <wps:wsp>
                      <wps:cNvSpPr/>
                      <wps:spPr>
                        <a:xfrm rot="19325973">
                          <a:off x="0" y="0"/>
                          <a:ext cx="13246121" cy="10628022"/>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5A251" id="Rectangle 7" o:spid="_x0000_s1026" style="position:absolute;margin-left:-380.55pt;margin-top:-232.35pt;width:1043pt;height:836.85pt;rotation:-2483844fd;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" fillcolor="#1f4d78 [1608]" stroked="f" strokeweight="1pt"/>
            </w:pict>
          </mc:Fallback>
        </mc:AlternateContent>
      </w:r>
      <w:r w:rsidR="000D0EAE" w:rsidRPr="006739CB">
        <w:rPr>
          <w:noProof/>
        </w:rPr>
        <mc:AlternateContent>
          <mc:Choice Requires="wpg">
            <w:drawing>
              <wp:anchor distT="0" distB="0" distL="114300" distR="114300" simplePos="0" relativeHeight="251658243" behindDoc="0" locked="0" layoutInCell="1" allowOverlap="1" wp14:anchorId="3FB0B1DC" wp14:editId="123AE64B">
                <wp:simplePos x="0" y="0"/>
                <wp:positionH relativeFrom="column">
                  <wp:posOffset>-2248027</wp:posOffset>
                </wp:positionH>
                <wp:positionV relativeFrom="paragraph">
                  <wp:posOffset>-4052354</wp:posOffset>
                </wp:positionV>
                <wp:extent cx="11825665" cy="15020353"/>
                <wp:effectExtent l="323850" t="495300" r="652145" b="391160"/>
                <wp:wrapNone/>
                <wp:docPr id="6" name="Group 6"/>
                <wp:cNvGraphicFramePr/>
                <a:graphic xmlns:a="http://schemas.openxmlformats.org/drawingml/2006/main">
                  <a:graphicData uri="http://schemas.microsoft.com/office/word/2010/wordprocessingGroup">
                    <wpg:wgp>
                      <wpg:cNvGrpSpPr/>
                      <wpg:grpSpPr>
                        <a:xfrm>
                          <a:off x="0" y="0"/>
                          <a:ext cx="11825665" cy="15020353"/>
                          <a:chOff x="0" y="0"/>
                          <a:chExt cx="11825665" cy="15020353"/>
                        </a:xfrm>
                      </wpg:grpSpPr>
                      <wps:wsp>
                        <wps:cNvPr id="38" name="Rectangle 38"/>
                        <wps:cNvSpPr/>
                        <wps:spPr>
                          <a:xfrm rot="20705096">
                            <a:off x="214884" y="2684945"/>
                            <a:ext cx="2496695" cy="2547412"/>
                          </a:xfrm>
                          <a:prstGeom prst="rect">
                            <a:avLst/>
                          </a:prstGeom>
                          <a:solidFill>
                            <a:schemeClr val="bg1">
                              <a:lumMod val="95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rot="782407">
                            <a:off x="2045970" y="2239937"/>
                            <a:ext cx="1249049" cy="1732561"/>
                          </a:xfrm>
                          <a:prstGeom prst="rect">
                            <a:avLst/>
                          </a:prstGeom>
                          <a:solidFill>
                            <a:schemeClr val="bg1">
                              <a:lumMod val="95000"/>
                              <a:alpha val="39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1298246">
                            <a:off x="0" y="11204867"/>
                            <a:ext cx="2496695" cy="2547412"/>
                          </a:xfrm>
                          <a:prstGeom prst="rect">
                            <a:avLst/>
                          </a:prstGeom>
                          <a:solidFill>
                            <a:schemeClr val="bg1">
                              <a:lumMod val="95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rot="21093244">
                            <a:off x="2363724" y="12027065"/>
                            <a:ext cx="634474" cy="592706"/>
                          </a:xfrm>
                          <a:prstGeom prst="rect">
                            <a:avLst/>
                          </a:prstGeom>
                          <a:solidFill>
                            <a:schemeClr val="bg1">
                              <a:lumMod val="95000"/>
                              <a:alpha val="4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rot="1081044">
                            <a:off x="2748534" y="4584611"/>
                            <a:ext cx="535673" cy="526086"/>
                          </a:xfrm>
                          <a:prstGeom prst="rect">
                            <a:avLst/>
                          </a:prstGeom>
                          <a:solidFill>
                            <a:schemeClr val="bg1">
                              <a:lumMod val="95000"/>
                              <a:alpha val="5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rot="19916431">
                            <a:off x="7996428" y="7059587"/>
                            <a:ext cx="3829237" cy="3712633"/>
                          </a:xfrm>
                          <a:prstGeom prst="rect">
                            <a:avLst/>
                          </a:prstGeom>
                          <a:solidFill>
                            <a:schemeClr val="bg1">
                              <a:lumMod val="95000"/>
                              <a:alpha val="1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rot="18274644">
                            <a:off x="5363781" y="421107"/>
                            <a:ext cx="3573883" cy="2731669"/>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rot="3756593">
                            <a:off x="1413955" y="13218515"/>
                            <a:ext cx="1644015" cy="1959661"/>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rot="2160753">
                            <a:off x="8813292" y="6412649"/>
                            <a:ext cx="1112513" cy="1493324"/>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group id="Group 6" style="position:absolute;margin-left:-177pt;margin-top:-319.1pt;width:931.15pt;height:1182.7pt;z-index:251665413;mso-width-relative:margin" coordsize="118256,150203" o:spid="_x0000_s1026" w14:anchorId="7C1B7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">
                <v:rect id="Rectangle 38" style="position:absolute;left:2148;top:26849;width:24967;height:25474;rotation:-977474fd;visibility:visible;mso-wrap-style:square;v-text-anchor:middle" o:spid="_x0000_s1027"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">
                  <v:fill opacity="19789f"/>
                </v:rect>
                <v:rect id="Rectangle 40" style="position:absolute;left:20459;top:22399;width:12491;height:17325;rotation:854597fd;visibility:visible;mso-wrap-style:square;v-text-anchor:middle" o:spid="_x0000_s1028"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">
                  <v:fill opacity="25443f"/>
                </v:rect>
                <v:rect id="Rectangle 12" style="position:absolute;top:112048;width:24966;height:25474;rotation:1418031fd;visibility:visible;mso-wrap-style:square;v-text-anchor:middle" o:spid="_x0000_s1029"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">
                  <v:fill opacity="19789f"/>
                </v:rect>
                <v:rect id="Rectangle 13" style="position:absolute;left:23637;top:120270;width:6344;height:5927;rotation:-553513fd;visibility:visible;mso-wrap-style:square;v-text-anchor:middle" o:spid="_x0000_s1030"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">
                  <v:fill opacity="28270f"/>
                </v:rect>
                <v:rect id="Rectangle 39" style="position:absolute;left:27485;top:45846;width:5357;height:5260;rotation:1180788fd;visibility:visible;mso-wrap-style:square;v-text-anchor:middle" o:spid="_x0000_s1031"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">
                  <v:fill opacity="36751f"/>
                </v:rect>
                <v:rect id="Rectangle 46" style="position:absolute;left:79964;top:70595;width:38292;height:37127;rotation:-1838906fd;visibility:visible;mso-wrap-style:square;v-text-anchor:middle" o:spid="_x0000_s1032"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">
                  <v:fill opacity="7967f"/>
                </v:rect>
                <v:rect id="Rectangle 1" style="position:absolute;left:53638;top:4210;width:35738;height:27317;rotation:-3632176fd;visibility:visible;mso-wrap-style:square;v-text-anchor:middle" o:spid="_x0000_s1033"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"/>
                <v:rect id="Rectangle 2" style="position:absolute;left:14139;top:132185;width:16440;height:19596;rotation:4103201fd;visibility:visible;mso-wrap-style:square;v-text-anchor:middle" o:spid="_x0000_s1034"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"/>
                <v:rect id="Rectangle 4" style="position:absolute;left:88132;top:64126;width:11126;height:14933;rotation:2360118fd;visibility:visible;mso-wrap-style:square;v-text-anchor:middle" o:spid="_x0000_s1035"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"/>
              </v:group>
            </w:pict>
          </mc:Fallback>
        </mc:AlternateContent>
      </w:r>
      <w:r w:rsidR="004F797A" w:rsidRPr="006739CB">
        <w:rPr>
          <w:noProof/>
        </w:rPr>
        <mc:AlternateContent>
          <mc:Choice Requires="wps">
            <w:drawing>
              <wp:anchor distT="45720" distB="45720" distL="114300" distR="114300" simplePos="0" relativeHeight="251658241" behindDoc="0" locked="0" layoutInCell="1" allowOverlap="1" wp14:anchorId="2008C7BE" wp14:editId="745BC3E2">
                <wp:simplePos x="0" y="0"/>
                <wp:positionH relativeFrom="page">
                  <wp:align>left</wp:align>
                </wp:positionH>
                <wp:positionV relativeFrom="paragraph">
                  <wp:posOffset>4681855</wp:posOffset>
                </wp:positionV>
                <wp:extent cx="7560945" cy="2451100"/>
                <wp:effectExtent l="0" t="0" r="0" b="0"/>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451100"/>
                        </a:xfrm>
                        <a:prstGeom prst="rect">
                          <a:avLst/>
                        </a:prstGeom>
                        <a:noFill/>
                        <a:ln w="38100">
                          <a:noFill/>
                          <a:miter lim="800000"/>
                          <a:headEnd/>
                          <a:tailEnd/>
                        </a:ln>
                      </wps:spPr>
                      <wps:txbx>
                        <w:txbxContent>
                          <w:p w14:paraId="3FC773A3" w14:textId="798310B6" w:rsidR="008E51CF" w:rsidRPr="00CB550F" w:rsidRDefault="0017723E" w:rsidP="00104F7A">
                            <w:pPr>
                              <w:pStyle w:val="RTOWorksUnitName"/>
                              <w:spacing w:before="340" w:line="360" w:lineRule="auto"/>
                              <w:ind w:left="567"/>
                              <w:jc w:val="left"/>
                              <w:rPr>
                                <w:rFonts w:ascii="Arial" w:hAnsi="Arial" w:cs="Arial"/>
                                <w:color w:val="F2F2F2" w:themeColor="background1" w:themeShade="F2"/>
                                <w:spacing w:val="50"/>
                                <w:sz w:val="36"/>
                                <w:szCs w:val="36"/>
                              </w:rPr>
                            </w:pPr>
                            <w:r w:rsidRPr="0017723E">
                              <w:rPr>
                                <w:rFonts w:ascii="Arial" w:hAnsi="Arial" w:cs="Arial"/>
                                <w:color w:val="F2F2F2" w:themeColor="background1" w:themeShade="F2"/>
                                <w:spacing w:val="50"/>
                                <w:sz w:val="36"/>
                                <w:szCs w:val="36"/>
                              </w:rPr>
                              <w:t>DEFERRAL, SUSPENSION AND CANCELLATION POLICY AND ASSOCIATED PROCEDURES</w:t>
                            </w:r>
                          </w:p>
                        </w:txbxContent>
                      </wps:txbx>
                      <wps:bodyPr rot="0" vert="horz" wrap="square" lIns="108000" tIns="45720" rIns="108000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2008C7BE" id="_x0000_t202" coordsize="21600,21600" o:spt="202" path="m,l,21600r21600,l21600,xe">
                <v:stroke joinstyle="miter"/>
                <v:path gradientshapeok="t" o:connecttype="rect"/>
              </v:shapetype>
              <v:shape id="Text Box 41" o:spid="_x0000_s1026" type="#_x0000_t202" style="position:absolute;left:0;text-align:left;margin-left:0;margin-top:368.65pt;width:595.35pt;height:193pt;z-index:251658241;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" filled="f" stroked="f" strokeweight="3pt">
                <v:textbox style="mso-fit-shape-to-text:t" inset="3mm,,30mm">
                  <w:txbxContent>
                    <w:p w14:paraId="3FC773A3" w14:textId="798310B6" w:rsidR="008E51CF" w:rsidRPr="00CB550F" w:rsidRDefault="0017723E" w:rsidP="00104F7A">
                      <w:pPr>
                        <w:pStyle w:val="RTOWorksUnitName"/>
                        <w:spacing w:before="340" w:line="360" w:lineRule="auto"/>
                        <w:ind w:left="567"/>
                        <w:jc w:val="left"/>
                        <w:rPr>
                          <w:rFonts w:ascii="Arial" w:hAnsi="Arial" w:cs="Arial"/>
                          <w:color w:val="F2F2F2" w:themeColor="background1" w:themeShade="F2"/>
                          <w:spacing w:val="50"/>
                          <w:sz w:val="36"/>
                          <w:szCs w:val="36"/>
                        </w:rPr>
                      </w:pPr>
                      <w:r w:rsidRPr="0017723E">
                        <w:rPr>
                          <w:rFonts w:ascii="Arial" w:hAnsi="Arial" w:cs="Arial"/>
                          <w:color w:val="F2F2F2" w:themeColor="background1" w:themeShade="F2"/>
                          <w:spacing w:val="50"/>
                          <w:sz w:val="36"/>
                          <w:szCs w:val="36"/>
                        </w:rPr>
                        <w:t>DEFERRAL, SUSPENSION AND CANCELLATION POLICY AND ASSOCIATED PROCEDURES</w:t>
                      </w:r>
                    </w:p>
                  </w:txbxContent>
                </v:textbox>
                <w10:wrap type="square" anchorx="page"/>
              </v:shape>
            </w:pict>
          </mc:Fallback>
        </mc:AlternateContent>
      </w:r>
      <w:r w:rsidR="004F797A" w:rsidRPr="006739CB">
        <w:rPr>
          <w:noProof/>
        </w:rPr>
        <mc:AlternateContent>
          <mc:Choice Requires="wps">
            <w:drawing>
              <wp:anchor distT="45720" distB="45720" distL="114300" distR="114300" simplePos="0" relativeHeight="251658240" behindDoc="0" locked="0" layoutInCell="1" allowOverlap="1" wp14:anchorId="169E563C" wp14:editId="3C98E8C0">
                <wp:simplePos x="0" y="0"/>
                <wp:positionH relativeFrom="page">
                  <wp:align>left</wp:align>
                </wp:positionH>
                <wp:positionV relativeFrom="paragraph">
                  <wp:posOffset>2286000</wp:posOffset>
                </wp:positionV>
                <wp:extent cx="7560945" cy="246697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466975"/>
                        </a:xfrm>
                        <a:prstGeom prst="rect">
                          <a:avLst/>
                        </a:prstGeom>
                        <a:noFill/>
                        <a:ln w="38100">
                          <a:noFill/>
                          <a:miter lim="800000"/>
                          <a:headEnd/>
                          <a:tailEnd/>
                        </a:ln>
                      </wps:spPr>
                      <wps:txbx>
                        <w:txbxContent>
                          <w:p w14:paraId="58AA2C07" w14:textId="3126B6AD" w:rsidR="004F797A" w:rsidRDefault="004F797A" w:rsidP="004F797A">
                            <w:pPr>
                              <w:pStyle w:val="RTOWorksUnitName"/>
                              <w:spacing w:before="340" w:line="384" w:lineRule="auto"/>
                              <w:ind w:left="567"/>
                              <w:jc w:val="left"/>
                              <w:rPr>
                                <w:rFonts w:ascii="Arial" w:hAnsi="Arial" w:cs="Arial"/>
                                <w:spacing w:val="60"/>
                                <w:sz w:val="52"/>
                                <w:szCs w:val="52"/>
                              </w:rPr>
                            </w:pPr>
                            <w:r>
                              <w:rPr>
                                <w:rFonts w:ascii="Arial" w:hAnsi="Arial" w:cs="Arial"/>
                                <w:spacing w:val="60"/>
                                <w:sz w:val="52"/>
                                <w:szCs w:val="52"/>
                              </w:rPr>
                              <w:t>NATIONAL INSTITUTE OF SCIENCE</w:t>
                            </w:r>
                          </w:p>
                          <w:p w14:paraId="6DDF91FB" w14:textId="77777777" w:rsidR="004F797A" w:rsidRDefault="004F797A" w:rsidP="004F797A">
                            <w:pPr>
                              <w:pStyle w:val="RTOWorksUnitName"/>
                              <w:ind w:left="567"/>
                              <w:jc w:val="left"/>
                              <w:rPr>
                                <w:rFonts w:ascii="Arial" w:hAnsi="Arial" w:cs="Arial"/>
                                <w:color w:val="F2F2F2" w:themeColor="background1" w:themeShade="F2"/>
                                <w:spacing w:val="50"/>
                                <w:sz w:val="28"/>
                                <w:szCs w:val="28"/>
                              </w:rPr>
                            </w:pPr>
                          </w:p>
                          <w:p w14:paraId="0E221A9C" w14:textId="6AEEFFFE"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RTO Code: 45258</w:t>
                            </w:r>
                          </w:p>
                          <w:p w14:paraId="4D639D86" w14:textId="77777777"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CRICOS PROVIDER CODE: 04328K</w:t>
                            </w:r>
                          </w:p>
                          <w:p w14:paraId="7A078910" w14:textId="77777777" w:rsidR="004F797A" w:rsidRPr="001A333C" w:rsidRDefault="004F797A" w:rsidP="004F797A">
                            <w:pPr>
                              <w:pStyle w:val="RTOWorksUnitName"/>
                              <w:spacing w:before="340" w:line="384" w:lineRule="auto"/>
                              <w:ind w:left="567"/>
                              <w:jc w:val="left"/>
                              <w:rPr>
                                <w:rFonts w:ascii="Arial" w:hAnsi="Arial" w:cs="Arial"/>
                                <w:spacing w:val="60"/>
                                <w:sz w:val="52"/>
                                <w:szCs w:val="52"/>
                              </w:rPr>
                            </w:pPr>
                          </w:p>
                        </w:txbxContent>
                      </wps:txbx>
                      <wps:bodyPr rot="0" vert="horz" wrap="square" lIns="108000" tIns="45720" rIns="10800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9E563C" id="Text Box 5" o:spid="_x0000_s1027" type="#_x0000_t202" style="position:absolute;left:0;text-align:left;margin-left:0;margin-top:180pt;width:595.35pt;height:194.25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" filled="f" stroked="f" strokeweight="3pt">
                <v:textbox inset="3mm,,3mm">
                  <w:txbxContent>
                    <w:p w14:paraId="58AA2C07" w14:textId="3126B6AD" w:rsidR="004F797A" w:rsidRDefault="004F797A" w:rsidP="004F797A">
                      <w:pPr>
                        <w:pStyle w:val="RTOWorksUnitName"/>
                        <w:spacing w:before="340" w:line="384" w:lineRule="auto"/>
                        <w:ind w:left="567"/>
                        <w:jc w:val="left"/>
                        <w:rPr>
                          <w:rFonts w:ascii="Arial" w:hAnsi="Arial" w:cs="Arial"/>
                          <w:spacing w:val="60"/>
                          <w:sz w:val="52"/>
                          <w:szCs w:val="52"/>
                        </w:rPr>
                      </w:pPr>
                      <w:r>
                        <w:rPr>
                          <w:rFonts w:ascii="Arial" w:hAnsi="Arial" w:cs="Arial"/>
                          <w:spacing w:val="60"/>
                          <w:sz w:val="52"/>
                          <w:szCs w:val="52"/>
                        </w:rPr>
                        <w:t>NATIONAL INSTITUTE OF SCIENCE</w:t>
                      </w:r>
                    </w:p>
                    <w:p w14:paraId="6DDF91FB" w14:textId="77777777" w:rsidR="004F797A" w:rsidRDefault="004F797A" w:rsidP="004F797A">
                      <w:pPr>
                        <w:pStyle w:val="RTOWorksUnitName"/>
                        <w:ind w:left="567"/>
                        <w:jc w:val="left"/>
                        <w:rPr>
                          <w:rFonts w:ascii="Arial" w:hAnsi="Arial" w:cs="Arial"/>
                          <w:color w:val="F2F2F2" w:themeColor="background1" w:themeShade="F2"/>
                          <w:spacing w:val="50"/>
                          <w:sz w:val="28"/>
                          <w:szCs w:val="28"/>
                        </w:rPr>
                      </w:pPr>
                    </w:p>
                    <w:p w14:paraId="0E221A9C" w14:textId="6AEEFFFE"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RTO Code: 45258</w:t>
                      </w:r>
                    </w:p>
                    <w:p w14:paraId="4D639D86" w14:textId="77777777"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CRICOS PROVIDER CODE: 04328K</w:t>
                      </w:r>
                    </w:p>
                    <w:p w14:paraId="7A078910" w14:textId="77777777" w:rsidR="004F797A" w:rsidRPr="001A333C" w:rsidRDefault="004F797A" w:rsidP="004F797A">
                      <w:pPr>
                        <w:pStyle w:val="RTOWorksUnitName"/>
                        <w:spacing w:before="340" w:line="384" w:lineRule="auto"/>
                        <w:ind w:left="567"/>
                        <w:jc w:val="left"/>
                        <w:rPr>
                          <w:rFonts w:ascii="Arial" w:hAnsi="Arial" w:cs="Arial"/>
                          <w:spacing w:val="60"/>
                          <w:sz w:val="52"/>
                          <w:szCs w:val="52"/>
                        </w:rPr>
                      </w:pPr>
                    </w:p>
                  </w:txbxContent>
                </v:textbox>
                <w10:wrap type="square" anchorx="page"/>
              </v:shape>
            </w:pict>
          </mc:Fallback>
        </mc:AlternateContent>
      </w:r>
      <w:r w:rsidR="009B0885">
        <w:rPr>
          <w:noProof/>
        </w:rPr>
        <mc:AlternateContent>
          <mc:Choice Requires="wps">
            <w:drawing>
              <wp:anchor distT="0" distB="0" distL="114300" distR="114300" simplePos="0" relativeHeight="251658245" behindDoc="0" locked="0" layoutInCell="1" allowOverlap="1" wp14:anchorId="0BF61F39" wp14:editId="007C52BB">
                <wp:simplePos x="0" y="0"/>
                <wp:positionH relativeFrom="column">
                  <wp:posOffset>4544059</wp:posOffset>
                </wp:positionH>
                <wp:positionV relativeFrom="paragraph">
                  <wp:posOffset>7400925</wp:posOffset>
                </wp:positionV>
                <wp:extent cx="1195705" cy="910590"/>
                <wp:effectExtent l="0" t="0" r="4445" b="3810"/>
                <wp:wrapNone/>
                <wp:docPr id="50" name="Text Box 50"/>
                <wp:cNvGraphicFramePr/>
                <a:graphic xmlns:a="http://schemas.openxmlformats.org/drawingml/2006/main">
                  <a:graphicData uri="http://schemas.microsoft.com/office/word/2010/wordprocessingShape">
                    <wps:wsp>
                      <wps:cNvSpPr txBox="1"/>
                      <wps:spPr>
                        <a:xfrm>
                          <a:off x="0" y="0"/>
                          <a:ext cx="1195705" cy="910590"/>
                        </a:xfrm>
                        <a:prstGeom prst="rect">
                          <a:avLst/>
                        </a:prstGeom>
                        <a:solidFill>
                          <a:schemeClr val="lt1"/>
                        </a:solidFill>
                        <a:ln w="6350">
                          <a:noFill/>
                        </a:ln>
                      </wps:spPr>
                      <wps:txbx>
                        <w:txbxContent>
                          <w:p w14:paraId="10551940" w14:textId="68FE15D3" w:rsidR="009B0885" w:rsidRPr="00FD5E33" w:rsidRDefault="004F797A" w:rsidP="009B0885">
                            <w:pPr>
                              <w:jc w:val="center"/>
                              <w:rPr>
                                <w:rFonts w:ascii="Arial" w:hAnsi="Arial" w:cs="Arial"/>
                                <w:sz w:val="20"/>
                                <w:szCs w:val="20"/>
                              </w:rPr>
                            </w:pPr>
                            <w:r>
                              <w:rPr>
                                <w:noProof/>
                              </w:rPr>
                              <w:drawing>
                                <wp:inline distT="0" distB="0" distL="0" distR="0" wp14:anchorId="7698269A" wp14:editId="460DD1D0">
                                  <wp:extent cx="812354" cy="847691"/>
                                  <wp:effectExtent l="0" t="0" r="6985" b="0"/>
                                  <wp:docPr id="690784685"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04571" name="Picture 1" descr="A logo with a tree and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1028" cy="8567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61F39" id="Text Box 50" o:spid="_x0000_s1028" type="#_x0000_t202" style="position:absolute;left:0;text-align:left;margin-left:357.8pt;margin-top:582.75pt;width:94.15pt;height:71.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" fillcolor="white [3201]" stroked="f" strokeweight=".5pt">
                <v:textbox>
                  <w:txbxContent>
                    <w:p w14:paraId="10551940" w14:textId="68FE15D3" w:rsidR="009B0885" w:rsidRPr="00FD5E33" w:rsidRDefault="004F797A" w:rsidP="009B0885">
                      <w:pPr>
                        <w:jc w:val="center"/>
                        <w:rPr>
                          <w:rFonts w:ascii="Arial" w:hAnsi="Arial" w:cs="Arial"/>
                          <w:sz w:val="20"/>
                          <w:szCs w:val="20"/>
                        </w:rPr>
                      </w:pPr>
                      <w:r>
                        <w:rPr>
                          <w:noProof/>
                        </w:rPr>
                        <w:drawing>
                          <wp:inline distT="0" distB="0" distL="0" distR="0" wp14:anchorId="7698269A" wp14:editId="460DD1D0">
                            <wp:extent cx="812354" cy="847691"/>
                            <wp:effectExtent l="0" t="0" r="6985" b="0"/>
                            <wp:docPr id="690784685"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04571" name="Picture 1" descr="A logo with a tree and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1028" cy="856742"/>
                                    </a:xfrm>
                                    <a:prstGeom prst="rect">
                                      <a:avLst/>
                                    </a:prstGeom>
                                    <a:noFill/>
                                    <a:ln>
                                      <a:noFill/>
                                    </a:ln>
                                  </pic:spPr>
                                </pic:pic>
                              </a:graphicData>
                            </a:graphic>
                          </wp:inline>
                        </w:drawing>
                      </w:r>
                    </w:p>
                  </w:txbxContent>
                </v:textbox>
              </v:shape>
            </w:pict>
          </mc:Fallback>
        </mc:AlternateContent>
      </w:r>
      <w:bookmarkStart w:id="1" w:name="_Hlk109987823"/>
      <w:bookmarkStart w:id="2" w:name="_Toc59276245"/>
      <w:bookmarkStart w:id="3" w:name="_Toc107501481"/>
      <w:bookmarkStart w:id="4" w:name="_Toc112751234"/>
      <w:bookmarkEnd w:id="0"/>
      <w:bookmarkEnd w:id="1"/>
      <w:r w:rsidR="0069044F" w:rsidRPr="006739CB">
        <w:br w:type="page"/>
      </w:r>
    </w:p>
    <w:p w14:paraId="5530EF60" w14:textId="219C6E11" w:rsidR="0069044F" w:rsidRDefault="0069044F" w:rsidP="004210A6">
      <w:pPr>
        <w:pStyle w:val="RTOWorksHeading2"/>
      </w:pPr>
      <w:bookmarkStart w:id="5" w:name="_Toc101414819"/>
      <w:bookmarkStart w:id="6" w:name="_Toc129587553"/>
      <w:bookmarkStart w:id="7" w:name="_Toc192508718"/>
      <w:bookmarkStart w:id="8" w:name="_Toc203050272"/>
      <w:r w:rsidRPr="006739CB">
        <w:lastRenderedPageBreak/>
        <w:t>Deferral, Suspension and Cancellation Policy and Associated Procedures</w:t>
      </w:r>
      <w:bookmarkEnd w:id="5"/>
      <w:bookmarkEnd w:id="6"/>
      <w:bookmarkEnd w:id="7"/>
      <w:bookmarkEnd w:id="8"/>
    </w:p>
    <w:tbl>
      <w:tblPr>
        <w:tblStyle w:val="TableGrid"/>
        <w:tblW w:w="0" w:type="auto"/>
        <w:tblLook w:val="04A0" w:firstRow="1" w:lastRow="0" w:firstColumn="1" w:lastColumn="0" w:noHBand="0" w:noVBand="1"/>
      </w:tblPr>
      <w:tblGrid>
        <w:gridCol w:w="9060"/>
      </w:tblGrid>
      <w:tr w:rsidR="0060482E" w14:paraId="667D3566" w14:textId="77777777" w:rsidTr="00293570">
        <w:tc>
          <w:tcPr>
            <w:tcW w:w="9060" w:type="dxa"/>
            <w:tcBorders>
              <w:top w:val="nil"/>
              <w:left w:val="nil"/>
              <w:bottom w:val="nil"/>
              <w:right w:val="nil"/>
            </w:tcBorders>
            <w:shd w:val="clear" w:color="auto" w:fill="FFE599" w:themeFill="accent4" w:themeFillTint="66"/>
          </w:tcPr>
          <w:p w14:paraId="06FB01B5" w14:textId="4C8EDCAA" w:rsidR="0060482E" w:rsidRDefault="0060482E" w:rsidP="00293570">
            <w:pPr>
              <w:pStyle w:val="RTOWorksTableHeader"/>
            </w:pPr>
            <w:r w:rsidRPr="0060482E">
              <w:t>Purpose of the policy</w:t>
            </w:r>
          </w:p>
        </w:tc>
      </w:tr>
    </w:tbl>
    <w:p w14:paraId="73693B12" w14:textId="3A817E0B" w:rsidR="00DF196C" w:rsidRPr="00DF196C" w:rsidRDefault="0069044F" w:rsidP="00DF196C">
      <w:pPr>
        <w:pStyle w:val="RTOWorksBodyText"/>
        <w:rPr>
          <w:color w:val="000000" w:themeColor="text1"/>
        </w:rPr>
      </w:pPr>
      <w:r w:rsidRPr="006739CB">
        <w:t xml:space="preserve">This policy and associated procedures </w:t>
      </w:r>
      <w:r w:rsidRPr="00506DF7">
        <w:t xml:space="preserve">outline </w:t>
      </w:r>
      <w:r w:rsidR="004F797A" w:rsidRPr="00506DF7">
        <w:t>National Institute of Science</w:t>
      </w:r>
      <w:r w:rsidR="002E3AC1" w:rsidRPr="00506DF7">
        <w:t>’s</w:t>
      </w:r>
      <w:r w:rsidR="00DF196C" w:rsidRPr="00506DF7">
        <w:rPr>
          <w:color w:val="000000" w:themeColor="text1"/>
        </w:rPr>
        <w:t xml:space="preserve"> approach</w:t>
      </w:r>
      <w:r w:rsidR="00DF196C" w:rsidRPr="00DF196C">
        <w:rPr>
          <w:color w:val="000000" w:themeColor="text1"/>
        </w:rPr>
        <w:t xml:space="preserve"> to managing the enrolment of international students, specifically deferrals, suspensions and cancellations, and ensuring all required information about enrolments is entered into PRISMS.</w:t>
      </w:r>
    </w:p>
    <w:p w14:paraId="5117EB9F" w14:textId="2BD37DA0" w:rsidR="00ED0893" w:rsidRPr="00506DF7" w:rsidRDefault="00DF196C" w:rsidP="00ED0893">
      <w:pPr>
        <w:pStyle w:val="RTOWorksBodyText"/>
        <w:rPr>
          <w:color w:val="000000" w:themeColor="text1"/>
        </w:rPr>
      </w:pPr>
      <w:r w:rsidRPr="00DF196C">
        <w:rPr>
          <w:color w:val="000000" w:themeColor="text1"/>
        </w:rPr>
        <w:t>This policy and associated procedures meet the requirements of Standard 9 of the National Code of Practice for Providers of Education and Training to Overseas Students 2018.</w:t>
      </w:r>
    </w:p>
    <w:p w14:paraId="13D48884" w14:textId="1F792B7A" w:rsidR="0069044F" w:rsidRDefault="0069044F" w:rsidP="00E9333A">
      <w:pPr>
        <w:pStyle w:val="RTOWorksHeading3"/>
      </w:pPr>
      <w:r w:rsidRPr="006739CB">
        <w:t>Policy statements</w:t>
      </w:r>
    </w:p>
    <w:tbl>
      <w:tblPr>
        <w:tblStyle w:val="TableGrid"/>
        <w:tblW w:w="0" w:type="auto"/>
        <w:tblLook w:val="04A0" w:firstRow="1" w:lastRow="0" w:firstColumn="1" w:lastColumn="0" w:noHBand="0" w:noVBand="1"/>
      </w:tblPr>
      <w:tblGrid>
        <w:gridCol w:w="9060"/>
      </w:tblGrid>
      <w:tr w:rsidR="00C61871" w14:paraId="2FB8AC8C" w14:textId="77777777" w:rsidTr="00293570">
        <w:tc>
          <w:tcPr>
            <w:tcW w:w="9060" w:type="dxa"/>
            <w:tcBorders>
              <w:top w:val="nil"/>
              <w:left w:val="nil"/>
              <w:bottom w:val="nil"/>
              <w:right w:val="nil"/>
            </w:tcBorders>
            <w:shd w:val="clear" w:color="auto" w:fill="FFE599" w:themeFill="accent4" w:themeFillTint="66"/>
          </w:tcPr>
          <w:p w14:paraId="04BF0893" w14:textId="1CBCE553" w:rsidR="00C61871" w:rsidRDefault="00C61871" w:rsidP="00293570">
            <w:pPr>
              <w:pStyle w:val="RTOWorksTableHeader"/>
            </w:pPr>
            <w:r w:rsidRPr="00C61871">
              <w:t>Student-initiated deferral or suspension or cancellation</w:t>
            </w:r>
          </w:p>
        </w:tc>
      </w:tr>
    </w:tbl>
    <w:p w14:paraId="4A4D8723" w14:textId="089CCF76" w:rsidR="00BC5981" w:rsidRDefault="00506DF7" w:rsidP="00BC5981">
      <w:pPr>
        <w:pStyle w:val="RTOWorksBodyText"/>
      </w:pPr>
      <w:r w:rsidRPr="00506DF7">
        <w:t xml:space="preserve">All students can defer or suspend their studies. National Institute of Science allows the deferral or suspension of studies where evidence of compassionate or compelling circumstances can be provided by students. </w:t>
      </w:r>
      <w:r w:rsidR="00BC5981">
        <w:t>Evidence of compassionate or compelling circumstances will be considered as part of the decision about suspension or cancellation.</w:t>
      </w:r>
    </w:p>
    <w:p w14:paraId="054D9E7A" w14:textId="1B461A91" w:rsidR="0069044F" w:rsidRPr="006739CB" w:rsidRDefault="00BC5981" w:rsidP="00BC5981">
      <w:pPr>
        <w:pStyle w:val="RTOWorksBodyText"/>
      </w:pPr>
      <w:r>
        <w:t xml:space="preserve">Deferrals and leave of absences will be approved for up to 12 months. However, following this the student’s enrolment will be cancelled. </w:t>
      </w:r>
      <w:r w:rsidR="0069044F" w:rsidRPr="006739CB">
        <w:t xml:space="preserve"> </w:t>
      </w:r>
    </w:p>
    <w:p w14:paraId="28151347" w14:textId="3AB76C88" w:rsidR="00506DF7" w:rsidRDefault="00506DF7" w:rsidP="0069044F">
      <w:pPr>
        <w:pStyle w:val="RTOWorksBodyText"/>
      </w:pPr>
      <w:r w:rsidRPr="00506DF7">
        <w:t xml:space="preserve">Domestic students may withdraw from their course at any time. Refunds will be calculated in line with </w:t>
      </w:r>
      <w:r>
        <w:t>National Institute of Science</w:t>
      </w:r>
      <w:r w:rsidRPr="00506DF7">
        <w:t>’s Fees and Refunds Policy and Associated Procedures.</w:t>
      </w:r>
    </w:p>
    <w:p w14:paraId="0DC57009" w14:textId="0B175F54" w:rsidR="0069044F" w:rsidRDefault="0069044F" w:rsidP="0069044F">
      <w:pPr>
        <w:pStyle w:val="RTOWorksBodyText"/>
      </w:pPr>
      <w:r w:rsidRPr="006739CB">
        <w:t xml:space="preserve">International students may </w:t>
      </w:r>
      <w:r w:rsidR="00506DF7">
        <w:t xml:space="preserve">also </w:t>
      </w:r>
      <w:r w:rsidRPr="006739CB">
        <w:t>withdraw from their course at any time. Where an international student</w:t>
      </w:r>
      <w:r w:rsidR="00044BA1">
        <w:t xml:space="preserve"> </w:t>
      </w:r>
      <w:r w:rsidRPr="006739CB">
        <w:t xml:space="preserve">has not already completed six months of their principal course of study, their application will be assessed as </w:t>
      </w:r>
      <w:r w:rsidRPr="00506DF7">
        <w:t xml:space="preserve">per </w:t>
      </w:r>
      <w:r w:rsidR="004F797A" w:rsidRPr="00506DF7">
        <w:t>National Institute of Science</w:t>
      </w:r>
      <w:r w:rsidR="00F46624" w:rsidRPr="00506DF7">
        <w:t>’s</w:t>
      </w:r>
      <w:r w:rsidRPr="00506DF7">
        <w:rPr>
          <w:color w:val="000000" w:themeColor="text1"/>
        </w:rPr>
        <w:t xml:space="preserve"> </w:t>
      </w:r>
      <w:r w:rsidRPr="00506DF7">
        <w:t xml:space="preserve">Course Transfer Policy and Associated Procedures. International students are entitled to a refund as per </w:t>
      </w:r>
      <w:r w:rsidR="004F797A" w:rsidRPr="00506DF7">
        <w:t>National Institute of Science</w:t>
      </w:r>
      <w:r w:rsidR="00A4687D" w:rsidRPr="00506DF7">
        <w:t>’s</w:t>
      </w:r>
      <w:r w:rsidR="00551E6F" w:rsidRPr="00506DF7">
        <w:t xml:space="preserve"> </w:t>
      </w:r>
      <w:r w:rsidRPr="00506DF7">
        <w:t>Fees and Refunds Policy and Associated Procedures.</w:t>
      </w:r>
      <w:r w:rsidRPr="006739CB">
        <w:t xml:space="preserve">  </w:t>
      </w:r>
    </w:p>
    <w:tbl>
      <w:tblPr>
        <w:tblStyle w:val="TableGrid"/>
        <w:tblW w:w="0" w:type="auto"/>
        <w:tblLook w:val="04A0" w:firstRow="1" w:lastRow="0" w:firstColumn="1" w:lastColumn="0" w:noHBand="0" w:noVBand="1"/>
      </w:tblPr>
      <w:tblGrid>
        <w:gridCol w:w="9060"/>
      </w:tblGrid>
      <w:tr w:rsidR="00735E3A" w14:paraId="3F0E2BF8" w14:textId="77777777" w:rsidTr="00293570">
        <w:tc>
          <w:tcPr>
            <w:tcW w:w="9060" w:type="dxa"/>
            <w:tcBorders>
              <w:top w:val="nil"/>
              <w:left w:val="nil"/>
              <w:bottom w:val="nil"/>
              <w:right w:val="nil"/>
            </w:tcBorders>
            <w:shd w:val="clear" w:color="auto" w:fill="FFE599" w:themeFill="accent4" w:themeFillTint="66"/>
          </w:tcPr>
          <w:p w14:paraId="023825C8" w14:textId="738ECDD0" w:rsidR="00735E3A" w:rsidRDefault="009A21C9" w:rsidP="00293570">
            <w:pPr>
              <w:pStyle w:val="RTOWorksTableHeader"/>
            </w:pPr>
            <w:r w:rsidRPr="009A21C9">
              <w:t>Provider-initiated suspension or cancellation</w:t>
            </w:r>
          </w:p>
        </w:tc>
      </w:tr>
    </w:tbl>
    <w:p w14:paraId="73B2125A" w14:textId="0FB6E509" w:rsidR="0069044F" w:rsidRPr="00506DF7" w:rsidRDefault="0069044F" w:rsidP="0069044F">
      <w:pPr>
        <w:pStyle w:val="RTOWorksBodyText"/>
      </w:pPr>
      <w:r w:rsidRPr="006739CB">
        <w:t xml:space="preserve">A student’s </w:t>
      </w:r>
      <w:r w:rsidRPr="00506DF7">
        <w:t xml:space="preserve">enrolment may be cancelled or suspended by </w:t>
      </w:r>
      <w:r w:rsidR="004F797A" w:rsidRPr="00506DF7">
        <w:t>National Institute of Science</w:t>
      </w:r>
      <w:r w:rsidRPr="00506DF7">
        <w:t xml:space="preserve"> in a range of circumstances:</w:t>
      </w:r>
    </w:p>
    <w:p w14:paraId="1176F72A" w14:textId="77777777" w:rsidR="0069044F" w:rsidRPr="006739CB" w:rsidRDefault="0069044F" w:rsidP="00E44810">
      <w:pPr>
        <w:pStyle w:val="RTOWorksBullet1"/>
      </w:pPr>
      <w:r w:rsidRPr="00506DF7">
        <w:t>misbehaviour (i.e., not abiding by the Student Code of Conduct as outlined in this Handbook</w:t>
      </w:r>
      <w:r w:rsidRPr="006739CB">
        <w:t>)</w:t>
      </w:r>
    </w:p>
    <w:p w14:paraId="1BF4D276" w14:textId="77777777" w:rsidR="0069044F" w:rsidRPr="006739CB" w:rsidRDefault="0069044F" w:rsidP="00E44810">
      <w:pPr>
        <w:pStyle w:val="RTOWorksBullet1"/>
      </w:pPr>
      <w:r w:rsidRPr="006739CB">
        <w:t>not paying course fees</w:t>
      </w:r>
    </w:p>
    <w:p w14:paraId="1A3AC84B" w14:textId="77777777" w:rsidR="0069044F" w:rsidRPr="006739CB" w:rsidRDefault="0069044F" w:rsidP="00E44810">
      <w:pPr>
        <w:pStyle w:val="RTOWorksBullet1"/>
      </w:pPr>
      <w:r w:rsidRPr="006739CB">
        <w:t>not meeting course progress and attendance requirements.</w:t>
      </w:r>
    </w:p>
    <w:p w14:paraId="3865B29A" w14:textId="77777777" w:rsidR="005E73A2" w:rsidRDefault="005E73A2" w:rsidP="005E73A2">
      <w:pPr>
        <w:pStyle w:val="RTOWorksBodyText"/>
      </w:pPr>
      <w:r>
        <w:t xml:space="preserve">Not paying course fees and not meeting course progress and attendance requirements will be managed as documented in the Fees and Refunds and Course Progress and Attendance Policy and Associated Procedures. </w:t>
      </w:r>
    </w:p>
    <w:p w14:paraId="30818A00" w14:textId="77777777" w:rsidR="005E73A2" w:rsidRDefault="005E73A2" w:rsidP="005E73A2">
      <w:pPr>
        <w:pStyle w:val="RTOWorksBodyText"/>
      </w:pPr>
      <w:r>
        <w:t xml:space="preserve">Any student who breaches the Code of Conduct as applicable to expected behaviour will be immediately suspended. Their case will be considered during the period of </w:t>
      </w:r>
      <w:proofErr w:type="gramStart"/>
      <w:r>
        <w:t>suspension</w:t>
      </w:r>
      <w:proofErr w:type="gramEnd"/>
      <w:r>
        <w:t xml:space="preserve"> and the student may then be reinstated or have their enrolment cancelled. </w:t>
      </w:r>
    </w:p>
    <w:p w14:paraId="01FF02D0" w14:textId="19BE013E" w:rsidR="005E73A2" w:rsidRDefault="005E73A2" w:rsidP="005E73A2">
      <w:pPr>
        <w:pStyle w:val="RTOWorksBodyText"/>
      </w:pPr>
      <w:r>
        <w:t xml:space="preserve">Where any of the above circumstances apply, the student will be contacted in writing </w:t>
      </w:r>
      <w:proofErr w:type="gramStart"/>
      <w:r>
        <w:t>with regard to</w:t>
      </w:r>
      <w:proofErr w:type="gramEnd"/>
      <w:r>
        <w:t xml:space="preserve"> the intended suspension or cancellation and the reasons for this. </w:t>
      </w:r>
    </w:p>
    <w:p w14:paraId="2F1B954B" w14:textId="77777777" w:rsidR="005E73A2" w:rsidRDefault="005E73A2" w:rsidP="005E73A2">
      <w:pPr>
        <w:pStyle w:val="RTOWorksBodyText"/>
      </w:pPr>
      <w:r>
        <w:t xml:space="preserve">Students will be able to access the Complaints and Appeals Policy and Procedure to appeal the decision within 20 working days of receipt of the decision. </w:t>
      </w:r>
    </w:p>
    <w:p w14:paraId="7181AFD4" w14:textId="77777777" w:rsidR="00506DF7" w:rsidRPr="00506DF7" w:rsidRDefault="00506DF7" w:rsidP="00506DF7">
      <w:pPr>
        <w:pStyle w:val="RTOWorksHeading3"/>
        <w:rPr>
          <w:rFonts w:ascii="Arial" w:hAnsi="Arial" w:cs="Arial"/>
          <w:b w:val="0"/>
          <w:bCs w:val="0"/>
          <w:caps w:val="0"/>
          <w:color w:val="auto"/>
          <w:spacing w:val="0"/>
          <w:sz w:val="20"/>
          <w:szCs w:val="20"/>
        </w:rPr>
      </w:pPr>
      <w:r w:rsidRPr="00506DF7">
        <w:rPr>
          <w:rFonts w:ascii="Arial" w:hAnsi="Arial" w:cs="Arial"/>
          <w:b w:val="0"/>
          <w:bCs w:val="0"/>
          <w:caps w:val="0"/>
          <w:color w:val="auto"/>
          <w:spacing w:val="0"/>
          <w:sz w:val="20"/>
          <w:szCs w:val="20"/>
        </w:rPr>
        <w:t>Domestic students’ enrolment will not be cancelled until the internal appeal process is complete, unless their health and wellbeing or that of others could be at risk.</w:t>
      </w:r>
    </w:p>
    <w:p w14:paraId="17435BF8" w14:textId="77777777" w:rsidR="00506DF7" w:rsidRPr="00506DF7" w:rsidRDefault="00506DF7" w:rsidP="00506DF7">
      <w:pPr>
        <w:pStyle w:val="RTOWorksHeading3"/>
        <w:rPr>
          <w:rFonts w:ascii="Arial" w:hAnsi="Arial" w:cs="Arial"/>
          <w:b w:val="0"/>
          <w:bCs w:val="0"/>
          <w:caps w:val="0"/>
          <w:color w:val="auto"/>
          <w:spacing w:val="0"/>
          <w:sz w:val="20"/>
          <w:szCs w:val="20"/>
        </w:rPr>
      </w:pPr>
      <w:r w:rsidRPr="00506DF7">
        <w:rPr>
          <w:rFonts w:ascii="Arial" w:hAnsi="Arial" w:cs="Arial"/>
          <w:b w:val="0"/>
          <w:bCs w:val="0"/>
          <w:caps w:val="0"/>
          <w:color w:val="auto"/>
          <w:spacing w:val="0"/>
          <w:sz w:val="20"/>
          <w:szCs w:val="20"/>
        </w:rPr>
        <w:t>International students will not be reported until the internal appeal process is complete, unless their health and wellbeing or that of others could be at risk.</w:t>
      </w:r>
    </w:p>
    <w:p w14:paraId="01DB495A" w14:textId="0E2BE7A1" w:rsidR="00506DF7" w:rsidRDefault="00506DF7" w:rsidP="00506DF7">
      <w:pPr>
        <w:pStyle w:val="RTOWorksHeading3"/>
      </w:pPr>
      <w:r w:rsidRPr="00506DF7">
        <w:rPr>
          <w:rFonts w:ascii="Arial" w:hAnsi="Arial" w:cs="Arial"/>
          <w:b w:val="0"/>
          <w:bCs w:val="0"/>
          <w:caps w:val="0"/>
          <w:color w:val="auto"/>
          <w:spacing w:val="0"/>
          <w:sz w:val="20"/>
          <w:szCs w:val="20"/>
        </w:rPr>
        <w:t>International students are advised to contact the DHA to seek advice on their student visa.</w:t>
      </w:r>
    </w:p>
    <w:p w14:paraId="5421A8F9" w14:textId="6554D0CE" w:rsidR="0069044F" w:rsidRPr="006739CB" w:rsidRDefault="0069044F" w:rsidP="00E9333A">
      <w:pPr>
        <w:pStyle w:val="RTOWorksHeading3"/>
      </w:pPr>
      <w:r w:rsidRPr="006739CB">
        <w:t>Procedures</w:t>
      </w:r>
    </w:p>
    <w:tbl>
      <w:tblPr>
        <w:tblW w:w="9168" w:type="dxa"/>
        <w:tblLook w:val="04A0" w:firstRow="1" w:lastRow="0" w:firstColumn="1" w:lastColumn="0" w:noHBand="0" w:noVBand="1"/>
      </w:tblPr>
      <w:tblGrid>
        <w:gridCol w:w="108"/>
        <w:gridCol w:w="601"/>
        <w:gridCol w:w="108"/>
        <w:gridCol w:w="8243"/>
        <w:gridCol w:w="108"/>
      </w:tblGrid>
      <w:tr w:rsidR="00FF7879" w:rsidRPr="006739CB" w14:paraId="3FEFA3D3" w14:textId="77777777" w:rsidTr="031AC24F">
        <w:trPr>
          <w:gridAfter w:val="1"/>
          <w:wAfter w:w="108" w:type="dxa"/>
        </w:trPr>
        <w:tc>
          <w:tcPr>
            <w:tcW w:w="9060" w:type="dxa"/>
            <w:gridSpan w:val="4"/>
            <w:shd w:val="clear" w:color="auto" w:fill="FFE599" w:themeFill="accent4" w:themeFillTint="66"/>
          </w:tcPr>
          <w:p w14:paraId="2DFF8DCC" w14:textId="0B3DDFEA" w:rsidR="00FF7879" w:rsidRPr="006739CB" w:rsidRDefault="00FF7879" w:rsidP="00FF7879">
            <w:pPr>
              <w:pStyle w:val="RTOWorksTableHeader"/>
            </w:pPr>
            <w:r w:rsidRPr="006739CB">
              <w:t>1</w:t>
            </w:r>
            <w:r>
              <w:t xml:space="preserve">. </w:t>
            </w:r>
            <w:r w:rsidRPr="006739CB">
              <w:t>Process deferrals</w:t>
            </w:r>
          </w:p>
        </w:tc>
      </w:tr>
      <w:tr w:rsidR="0069044F" w:rsidRPr="006739CB" w14:paraId="7589994D" w14:textId="77777777" w:rsidTr="031AC24F">
        <w:trPr>
          <w:gridAfter w:val="1"/>
          <w:wAfter w:w="108" w:type="dxa"/>
          <w:trHeight w:val="20"/>
        </w:trPr>
        <w:tc>
          <w:tcPr>
            <w:tcW w:w="709" w:type="dxa"/>
            <w:gridSpan w:val="2"/>
          </w:tcPr>
          <w:p w14:paraId="676CB1E3" w14:textId="77777777" w:rsidR="0069044F" w:rsidRPr="006739CB" w:rsidRDefault="0069044F" w:rsidP="00906B32">
            <w:pPr>
              <w:pStyle w:val="RTOWorksBodyText"/>
              <w:jc w:val="right"/>
            </w:pPr>
            <w:r w:rsidRPr="006739CB">
              <w:t>1.1</w:t>
            </w:r>
          </w:p>
        </w:tc>
        <w:tc>
          <w:tcPr>
            <w:tcW w:w="8351" w:type="dxa"/>
            <w:gridSpan w:val="2"/>
          </w:tcPr>
          <w:p w14:paraId="4FF1424E" w14:textId="1D00AF57" w:rsidR="0069044F" w:rsidRPr="006739CB" w:rsidRDefault="0069044F" w:rsidP="00293570">
            <w:pPr>
              <w:pStyle w:val="RTOWorksBodyText"/>
            </w:pPr>
            <w:r w:rsidRPr="006739CB">
              <w:rPr>
                <w:color w:val="000000" w:themeColor="text1"/>
              </w:rPr>
              <w:t xml:space="preserve">Provide Deferral </w:t>
            </w:r>
            <w:r w:rsidR="006A5839">
              <w:rPr>
                <w:color w:val="000000" w:themeColor="text1"/>
              </w:rPr>
              <w:t xml:space="preserve">Application </w:t>
            </w:r>
            <w:r w:rsidRPr="006739CB">
              <w:rPr>
                <w:color w:val="000000" w:themeColor="text1"/>
              </w:rPr>
              <w:t xml:space="preserve">Form to students who request deferral.  </w:t>
            </w:r>
          </w:p>
        </w:tc>
      </w:tr>
      <w:tr w:rsidR="0069044F" w:rsidRPr="006739CB" w14:paraId="404751A9" w14:textId="77777777" w:rsidTr="031AC24F">
        <w:trPr>
          <w:gridAfter w:val="1"/>
          <w:wAfter w:w="108" w:type="dxa"/>
          <w:trHeight w:val="20"/>
        </w:trPr>
        <w:tc>
          <w:tcPr>
            <w:tcW w:w="709" w:type="dxa"/>
            <w:gridSpan w:val="2"/>
          </w:tcPr>
          <w:p w14:paraId="3ACB1F8D" w14:textId="77777777" w:rsidR="0069044F" w:rsidRPr="006739CB" w:rsidRDefault="0069044F" w:rsidP="00906B32">
            <w:pPr>
              <w:pStyle w:val="RTOWorksBodyText"/>
              <w:jc w:val="right"/>
            </w:pPr>
            <w:r w:rsidRPr="006739CB">
              <w:t>1.2</w:t>
            </w:r>
          </w:p>
        </w:tc>
        <w:tc>
          <w:tcPr>
            <w:tcW w:w="8351" w:type="dxa"/>
            <w:gridSpan w:val="2"/>
          </w:tcPr>
          <w:p w14:paraId="1D863260" w14:textId="4F855E76" w:rsidR="0069044F" w:rsidRPr="006739CB" w:rsidRDefault="0069044F" w:rsidP="00293570">
            <w:pPr>
              <w:pStyle w:val="RTOWorksBodyText"/>
              <w:rPr>
                <w:color w:val="000000" w:themeColor="text1"/>
              </w:rPr>
            </w:pPr>
            <w:r w:rsidRPr="006739CB">
              <w:rPr>
                <w:color w:val="000000" w:themeColor="text1"/>
              </w:rPr>
              <w:t xml:space="preserve">Assess Deferral </w:t>
            </w:r>
            <w:r w:rsidR="009B1182">
              <w:rPr>
                <w:color w:val="000000" w:themeColor="text1"/>
              </w:rPr>
              <w:t xml:space="preserve">Application </w:t>
            </w:r>
            <w:r w:rsidRPr="006739CB">
              <w:rPr>
                <w:color w:val="000000" w:themeColor="text1"/>
              </w:rPr>
              <w:t xml:space="preserve">Form and supporting evidence to confirm that compassionate or compelling circumstances exist.  </w:t>
            </w:r>
          </w:p>
        </w:tc>
      </w:tr>
      <w:tr w:rsidR="0069044F" w:rsidRPr="006739CB" w14:paraId="7DE22C32" w14:textId="77777777" w:rsidTr="031AC24F">
        <w:trPr>
          <w:gridAfter w:val="1"/>
          <w:wAfter w:w="108" w:type="dxa"/>
          <w:trHeight w:val="20"/>
        </w:trPr>
        <w:tc>
          <w:tcPr>
            <w:tcW w:w="709" w:type="dxa"/>
            <w:gridSpan w:val="2"/>
          </w:tcPr>
          <w:p w14:paraId="0B14907F" w14:textId="77777777" w:rsidR="0069044F" w:rsidRPr="006739CB" w:rsidRDefault="0069044F" w:rsidP="00906B32">
            <w:pPr>
              <w:pStyle w:val="RTOWorksBodyText"/>
              <w:jc w:val="right"/>
            </w:pPr>
            <w:r w:rsidRPr="006739CB">
              <w:t>1.3</w:t>
            </w:r>
          </w:p>
        </w:tc>
        <w:tc>
          <w:tcPr>
            <w:tcW w:w="8351" w:type="dxa"/>
            <w:gridSpan w:val="2"/>
          </w:tcPr>
          <w:p w14:paraId="2EF81248" w14:textId="77777777" w:rsidR="0069044F" w:rsidRPr="006739CB" w:rsidRDefault="0069044F" w:rsidP="00293570">
            <w:pPr>
              <w:pStyle w:val="RTOWorksBodyText"/>
              <w:rPr>
                <w:color w:val="000000" w:themeColor="text1"/>
              </w:rPr>
            </w:pPr>
            <w:r w:rsidRPr="006739CB">
              <w:rPr>
                <w:color w:val="000000" w:themeColor="text1"/>
              </w:rPr>
              <w:t>Complete assessment and advise student of outcome within 5 working days of receipt.</w:t>
            </w:r>
          </w:p>
        </w:tc>
      </w:tr>
      <w:tr w:rsidR="0069044F" w:rsidRPr="006739CB" w14:paraId="0D929475" w14:textId="77777777" w:rsidTr="031AC24F">
        <w:trPr>
          <w:gridAfter w:val="1"/>
          <w:wAfter w:w="108" w:type="dxa"/>
          <w:trHeight w:val="20"/>
        </w:trPr>
        <w:tc>
          <w:tcPr>
            <w:tcW w:w="709" w:type="dxa"/>
            <w:gridSpan w:val="2"/>
          </w:tcPr>
          <w:p w14:paraId="68C66469" w14:textId="77777777" w:rsidR="0069044F" w:rsidRPr="006739CB" w:rsidRDefault="0069044F" w:rsidP="00906B32">
            <w:pPr>
              <w:pStyle w:val="RTOWorksBodyText"/>
              <w:jc w:val="right"/>
            </w:pPr>
            <w:r w:rsidRPr="006739CB">
              <w:t>1.4</w:t>
            </w:r>
          </w:p>
        </w:tc>
        <w:tc>
          <w:tcPr>
            <w:tcW w:w="8351" w:type="dxa"/>
            <w:gridSpan w:val="2"/>
          </w:tcPr>
          <w:p w14:paraId="1E06FFDD" w14:textId="77777777" w:rsidR="0069044F" w:rsidRPr="006739CB" w:rsidRDefault="0069044F" w:rsidP="00293570">
            <w:pPr>
              <w:pStyle w:val="RTOWorksBodyText"/>
              <w:rPr>
                <w:color w:val="000000" w:themeColor="text1"/>
              </w:rPr>
            </w:pPr>
            <w:r w:rsidRPr="006739CB">
              <w:rPr>
                <w:color w:val="000000" w:themeColor="text1"/>
              </w:rPr>
              <w:t xml:space="preserve">Where the application for deferral is approved, advise the student in writing of such.  </w:t>
            </w:r>
          </w:p>
        </w:tc>
      </w:tr>
      <w:tr w:rsidR="0069044F" w:rsidRPr="006739CB" w14:paraId="5913612D" w14:textId="77777777" w:rsidTr="031AC24F">
        <w:trPr>
          <w:gridAfter w:val="1"/>
          <w:wAfter w:w="108" w:type="dxa"/>
          <w:trHeight w:val="20"/>
        </w:trPr>
        <w:tc>
          <w:tcPr>
            <w:tcW w:w="709" w:type="dxa"/>
            <w:gridSpan w:val="2"/>
          </w:tcPr>
          <w:p w14:paraId="4B5617CE" w14:textId="77777777" w:rsidR="0069044F" w:rsidRPr="006739CB" w:rsidRDefault="0069044F" w:rsidP="00906B32">
            <w:pPr>
              <w:pStyle w:val="RTOWorksBodyText"/>
              <w:jc w:val="right"/>
            </w:pPr>
            <w:r w:rsidRPr="006739CB">
              <w:t>1.5</w:t>
            </w:r>
          </w:p>
        </w:tc>
        <w:tc>
          <w:tcPr>
            <w:tcW w:w="8351" w:type="dxa"/>
            <w:gridSpan w:val="2"/>
          </w:tcPr>
          <w:p w14:paraId="40DC28BB" w14:textId="77777777" w:rsidR="0069044F" w:rsidRPr="006739CB" w:rsidRDefault="0069044F" w:rsidP="00293570">
            <w:pPr>
              <w:pStyle w:val="RTOWorksBodyText"/>
              <w:rPr>
                <w:color w:val="000000" w:themeColor="text1"/>
              </w:rPr>
            </w:pPr>
            <w:r w:rsidRPr="006739CB">
              <w:rPr>
                <w:color w:val="000000" w:themeColor="text1"/>
              </w:rPr>
              <w:t xml:space="preserve">Where the application is not approved, advise the student in writing of such indicating the reasons, any refunds due and advising them of their right to appeal the decision within 20 working days. </w:t>
            </w:r>
          </w:p>
        </w:tc>
      </w:tr>
      <w:tr w:rsidR="00506DF7" w:rsidRPr="006739CB" w14:paraId="709FF057" w14:textId="77777777" w:rsidTr="031AC24F">
        <w:trPr>
          <w:gridAfter w:val="1"/>
          <w:wAfter w:w="108" w:type="dxa"/>
          <w:trHeight w:val="20"/>
        </w:trPr>
        <w:tc>
          <w:tcPr>
            <w:tcW w:w="709" w:type="dxa"/>
            <w:gridSpan w:val="2"/>
          </w:tcPr>
          <w:p w14:paraId="68843D11" w14:textId="4C4B82EF" w:rsidR="00506DF7" w:rsidRPr="006739CB" w:rsidRDefault="00506DF7" w:rsidP="00906B32">
            <w:pPr>
              <w:pStyle w:val="RTOWorksBodyText"/>
              <w:jc w:val="right"/>
            </w:pPr>
            <w:r w:rsidRPr="006739CB">
              <w:t>1.6</w:t>
            </w:r>
          </w:p>
        </w:tc>
        <w:tc>
          <w:tcPr>
            <w:tcW w:w="8351" w:type="dxa"/>
            <w:gridSpan w:val="2"/>
          </w:tcPr>
          <w:p w14:paraId="77693A7A" w14:textId="77777777" w:rsidR="00506DF7" w:rsidRPr="006825D6" w:rsidRDefault="00506DF7" w:rsidP="00506DF7">
            <w:pPr>
              <w:pStyle w:val="RTOWorksBodyText"/>
              <w:rPr>
                <w:color w:val="000000" w:themeColor="text1"/>
              </w:rPr>
            </w:pPr>
            <w:r w:rsidRPr="006825D6">
              <w:rPr>
                <w:color w:val="000000" w:themeColor="text1"/>
              </w:rPr>
              <w:t>For approved deferrals (domestic students):</w:t>
            </w:r>
          </w:p>
          <w:p w14:paraId="4557F603" w14:textId="77777777" w:rsidR="00506DF7" w:rsidRDefault="00506DF7" w:rsidP="00506DF7">
            <w:pPr>
              <w:pStyle w:val="RTOWorksBodyText"/>
              <w:numPr>
                <w:ilvl w:val="0"/>
                <w:numId w:val="51"/>
              </w:numPr>
              <w:rPr>
                <w:color w:val="000000" w:themeColor="text1"/>
              </w:rPr>
            </w:pPr>
            <w:r w:rsidRPr="006825D6">
              <w:rPr>
                <w:color w:val="000000" w:themeColor="text1"/>
              </w:rPr>
              <w:t>issue the updated Offer Letter and Student Agreement to the student.</w:t>
            </w:r>
          </w:p>
          <w:p w14:paraId="3427A98A" w14:textId="7F4997F8" w:rsidR="00506DF7" w:rsidRPr="00506DF7" w:rsidRDefault="00506DF7" w:rsidP="00506DF7">
            <w:pPr>
              <w:pStyle w:val="RTOWorksBodyText"/>
              <w:numPr>
                <w:ilvl w:val="0"/>
                <w:numId w:val="51"/>
              </w:numPr>
              <w:rPr>
                <w:color w:val="000000" w:themeColor="text1"/>
              </w:rPr>
            </w:pPr>
            <w:r w:rsidRPr="00506DF7">
              <w:rPr>
                <w:color w:val="000000" w:themeColor="text1"/>
              </w:rPr>
              <w:t>update student records on the SMS</w:t>
            </w:r>
          </w:p>
        </w:tc>
      </w:tr>
      <w:tr w:rsidR="0069044F" w:rsidRPr="006739CB" w14:paraId="6A97609F" w14:textId="77777777" w:rsidTr="031AC24F">
        <w:trPr>
          <w:gridAfter w:val="1"/>
          <w:wAfter w:w="108" w:type="dxa"/>
          <w:trHeight w:val="20"/>
        </w:trPr>
        <w:tc>
          <w:tcPr>
            <w:tcW w:w="709" w:type="dxa"/>
            <w:gridSpan w:val="2"/>
          </w:tcPr>
          <w:p w14:paraId="5783F3FB" w14:textId="55360369" w:rsidR="0069044F" w:rsidRPr="006739CB" w:rsidRDefault="00506DF7" w:rsidP="00906B32">
            <w:pPr>
              <w:pStyle w:val="RTOWorksBodyText"/>
              <w:jc w:val="right"/>
            </w:pPr>
            <w:r>
              <w:t>1.7</w:t>
            </w:r>
          </w:p>
        </w:tc>
        <w:tc>
          <w:tcPr>
            <w:tcW w:w="8351" w:type="dxa"/>
            <w:gridSpan w:val="2"/>
          </w:tcPr>
          <w:p w14:paraId="3B588734" w14:textId="77777777" w:rsidR="00506DF7" w:rsidRPr="006825D6" w:rsidRDefault="00506DF7" w:rsidP="00506DF7">
            <w:pPr>
              <w:pStyle w:val="RTOWorksBodyText"/>
              <w:rPr>
                <w:color w:val="000000" w:themeColor="text1"/>
              </w:rPr>
            </w:pPr>
            <w:r w:rsidRPr="006825D6">
              <w:rPr>
                <w:color w:val="000000" w:themeColor="text1"/>
              </w:rPr>
              <w:t>For approved deferrals (international students):</w:t>
            </w:r>
          </w:p>
          <w:p w14:paraId="4E47B340" w14:textId="77777777" w:rsidR="00506DF7" w:rsidRPr="006825D6" w:rsidRDefault="00506DF7" w:rsidP="00506DF7">
            <w:pPr>
              <w:pStyle w:val="RTOWorksBodyText"/>
              <w:numPr>
                <w:ilvl w:val="0"/>
                <w:numId w:val="52"/>
              </w:numPr>
              <w:rPr>
                <w:color w:val="000000" w:themeColor="text1"/>
              </w:rPr>
            </w:pPr>
            <w:r w:rsidRPr="006825D6">
              <w:rPr>
                <w:color w:val="000000" w:themeColor="text1"/>
              </w:rPr>
              <w:t>issue the updated Offer Letter and Student Agreement to the student</w:t>
            </w:r>
          </w:p>
          <w:p w14:paraId="2FB48487" w14:textId="77777777" w:rsidR="00506DF7" w:rsidRPr="006825D6" w:rsidRDefault="00506DF7" w:rsidP="00506DF7">
            <w:pPr>
              <w:pStyle w:val="RTOWorksBodyText"/>
              <w:numPr>
                <w:ilvl w:val="0"/>
                <w:numId w:val="52"/>
              </w:numPr>
              <w:rPr>
                <w:color w:val="000000" w:themeColor="text1"/>
              </w:rPr>
            </w:pPr>
            <w:r w:rsidRPr="006825D6">
              <w:rPr>
                <w:color w:val="000000" w:themeColor="text1"/>
              </w:rPr>
              <w:t>report a student course variation (SCV) on PRISMS within 31 days of the request being approved and according to the instructions provided in the PRISMS user guide.</w:t>
            </w:r>
          </w:p>
          <w:p w14:paraId="2C5A7C91" w14:textId="77777777" w:rsidR="00506DF7" w:rsidRDefault="00506DF7" w:rsidP="00506DF7">
            <w:pPr>
              <w:pStyle w:val="RTOWorksBodyText"/>
              <w:numPr>
                <w:ilvl w:val="0"/>
                <w:numId w:val="52"/>
              </w:numPr>
              <w:rPr>
                <w:color w:val="000000" w:themeColor="text1"/>
              </w:rPr>
            </w:pPr>
            <w:r w:rsidRPr="006825D6">
              <w:rPr>
                <w:color w:val="000000" w:themeColor="text1"/>
              </w:rPr>
              <w:t xml:space="preserve">issue the updated </w:t>
            </w:r>
            <w:proofErr w:type="spellStart"/>
            <w:r w:rsidRPr="006825D6">
              <w:rPr>
                <w:color w:val="000000" w:themeColor="text1"/>
              </w:rPr>
              <w:t>CoE</w:t>
            </w:r>
            <w:proofErr w:type="spellEnd"/>
            <w:r w:rsidRPr="006825D6">
              <w:rPr>
                <w:color w:val="000000" w:themeColor="text1"/>
              </w:rPr>
              <w:t xml:space="preserve"> to the student</w:t>
            </w:r>
          </w:p>
          <w:p w14:paraId="7C33CEF4" w14:textId="6E396EBF" w:rsidR="0069044F" w:rsidRPr="00506DF7" w:rsidRDefault="00506DF7" w:rsidP="00506DF7">
            <w:pPr>
              <w:pStyle w:val="RTOWorksBodyText"/>
              <w:numPr>
                <w:ilvl w:val="0"/>
                <w:numId w:val="52"/>
              </w:numPr>
              <w:rPr>
                <w:color w:val="000000" w:themeColor="text1"/>
              </w:rPr>
            </w:pPr>
            <w:r w:rsidRPr="00506DF7">
              <w:rPr>
                <w:color w:val="000000" w:themeColor="text1"/>
              </w:rPr>
              <w:t xml:space="preserve">update student records on the SMS     </w:t>
            </w:r>
          </w:p>
        </w:tc>
      </w:tr>
      <w:tr w:rsidR="00050D3C" w:rsidRPr="006739CB" w14:paraId="024F84B7" w14:textId="77777777" w:rsidTr="031AC24F">
        <w:trPr>
          <w:gridAfter w:val="1"/>
          <w:wAfter w:w="108" w:type="dxa"/>
        </w:trPr>
        <w:tc>
          <w:tcPr>
            <w:tcW w:w="9060" w:type="dxa"/>
            <w:gridSpan w:val="4"/>
            <w:shd w:val="clear" w:color="auto" w:fill="FFE599" w:themeFill="accent4" w:themeFillTint="66"/>
          </w:tcPr>
          <w:p w14:paraId="2CEFB069" w14:textId="0FCE30E2" w:rsidR="00050D3C" w:rsidRPr="006739CB" w:rsidRDefault="00050D3C" w:rsidP="00050D3C">
            <w:pPr>
              <w:pStyle w:val="RTOWorksTableHeader"/>
            </w:pPr>
            <w:r w:rsidRPr="006739CB">
              <w:t>2</w:t>
            </w:r>
            <w:r>
              <w:t xml:space="preserve">. </w:t>
            </w:r>
            <w:r w:rsidRPr="006739CB">
              <w:t>Process student-initiated suspension of enrolment</w:t>
            </w:r>
          </w:p>
        </w:tc>
      </w:tr>
      <w:tr w:rsidR="0069044F" w:rsidRPr="006739CB" w14:paraId="2842FB42" w14:textId="77777777" w:rsidTr="031AC24F">
        <w:trPr>
          <w:gridAfter w:val="1"/>
          <w:wAfter w:w="108" w:type="dxa"/>
          <w:trHeight w:val="20"/>
        </w:trPr>
        <w:tc>
          <w:tcPr>
            <w:tcW w:w="709" w:type="dxa"/>
            <w:gridSpan w:val="2"/>
          </w:tcPr>
          <w:p w14:paraId="3FA313EB" w14:textId="77777777" w:rsidR="0069044F" w:rsidRPr="006739CB" w:rsidRDefault="0069044F" w:rsidP="00906B32">
            <w:pPr>
              <w:pStyle w:val="RTOWorksBodyText"/>
              <w:jc w:val="right"/>
            </w:pPr>
            <w:r w:rsidRPr="006739CB">
              <w:t>2.1</w:t>
            </w:r>
          </w:p>
        </w:tc>
        <w:tc>
          <w:tcPr>
            <w:tcW w:w="8351" w:type="dxa"/>
            <w:gridSpan w:val="2"/>
          </w:tcPr>
          <w:p w14:paraId="6E3FFFBE" w14:textId="2117595D" w:rsidR="0069044F" w:rsidRPr="006739CB" w:rsidRDefault="0069044F" w:rsidP="00293570">
            <w:pPr>
              <w:pStyle w:val="RTOWorksBodyText"/>
            </w:pPr>
            <w:r w:rsidRPr="006739CB">
              <w:rPr>
                <w:color w:val="000000" w:themeColor="text1"/>
              </w:rPr>
              <w:t xml:space="preserve">Provide Suspension </w:t>
            </w:r>
            <w:r w:rsidR="001C29DE">
              <w:rPr>
                <w:color w:val="000000" w:themeColor="text1"/>
              </w:rPr>
              <w:t xml:space="preserve">Application Form </w:t>
            </w:r>
            <w:r w:rsidRPr="006739CB">
              <w:rPr>
                <w:color w:val="000000" w:themeColor="text1"/>
              </w:rPr>
              <w:t xml:space="preserve">to students who request suspension.  </w:t>
            </w:r>
          </w:p>
        </w:tc>
      </w:tr>
      <w:tr w:rsidR="0069044F" w:rsidRPr="006739CB" w14:paraId="4C74A968" w14:textId="77777777" w:rsidTr="031AC24F">
        <w:trPr>
          <w:gridAfter w:val="1"/>
          <w:wAfter w:w="108" w:type="dxa"/>
          <w:trHeight w:val="20"/>
        </w:trPr>
        <w:tc>
          <w:tcPr>
            <w:tcW w:w="709" w:type="dxa"/>
            <w:gridSpan w:val="2"/>
          </w:tcPr>
          <w:p w14:paraId="2CADE7B9" w14:textId="77777777" w:rsidR="0069044F" w:rsidRPr="006739CB" w:rsidRDefault="0069044F" w:rsidP="00906B32">
            <w:pPr>
              <w:pStyle w:val="RTOWorksBodyText"/>
              <w:jc w:val="right"/>
            </w:pPr>
            <w:r w:rsidRPr="006739CB">
              <w:t>2.2</w:t>
            </w:r>
          </w:p>
        </w:tc>
        <w:tc>
          <w:tcPr>
            <w:tcW w:w="8351" w:type="dxa"/>
            <w:gridSpan w:val="2"/>
          </w:tcPr>
          <w:p w14:paraId="269F6865" w14:textId="77777777" w:rsidR="0069044F" w:rsidRPr="006739CB" w:rsidRDefault="0069044F" w:rsidP="00293570">
            <w:pPr>
              <w:pStyle w:val="RTOWorksBodyText"/>
              <w:rPr>
                <w:color w:val="000000" w:themeColor="text1"/>
              </w:rPr>
            </w:pPr>
            <w:r w:rsidRPr="006739CB">
              <w:rPr>
                <w:color w:val="000000" w:themeColor="text1"/>
              </w:rPr>
              <w:t xml:space="preserve">Assess Request for Suspension Form and supporting evidence to confirm that compassionate or compelling circumstances exist. </w:t>
            </w:r>
          </w:p>
        </w:tc>
      </w:tr>
      <w:tr w:rsidR="0069044F" w:rsidRPr="006739CB" w14:paraId="402DE8DB" w14:textId="77777777" w:rsidTr="031AC24F">
        <w:trPr>
          <w:gridAfter w:val="1"/>
          <w:wAfter w:w="108" w:type="dxa"/>
          <w:trHeight w:val="20"/>
        </w:trPr>
        <w:tc>
          <w:tcPr>
            <w:tcW w:w="709" w:type="dxa"/>
            <w:gridSpan w:val="2"/>
          </w:tcPr>
          <w:p w14:paraId="3293D5E5" w14:textId="77777777" w:rsidR="0069044F" w:rsidRPr="006739CB" w:rsidRDefault="0069044F" w:rsidP="00906B32">
            <w:pPr>
              <w:pStyle w:val="RTOWorksBodyText"/>
              <w:jc w:val="right"/>
            </w:pPr>
            <w:r w:rsidRPr="006739CB">
              <w:t>2.3</w:t>
            </w:r>
          </w:p>
        </w:tc>
        <w:tc>
          <w:tcPr>
            <w:tcW w:w="8351" w:type="dxa"/>
            <w:gridSpan w:val="2"/>
          </w:tcPr>
          <w:p w14:paraId="6C81873C" w14:textId="77777777" w:rsidR="0069044F" w:rsidRPr="006739CB" w:rsidRDefault="0069044F" w:rsidP="00293570">
            <w:pPr>
              <w:pStyle w:val="RTOWorksBodyText"/>
              <w:rPr>
                <w:color w:val="000000" w:themeColor="text1"/>
              </w:rPr>
            </w:pPr>
            <w:r w:rsidRPr="006739CB">
              <w:rPr>
                <w:color w:val="000000" w:themeColor="text1"/>
              </w:rPr>
              <w:t>Complete assessment and advise student of outcome within 5 working days of receipt.</w:t>
            </w:r>
          </w:p>
        </w:tc>
      </w:tr>
      <w:tr w:rsidR="0069044F" w:rsidRPr="006739CB" w14:paraId="4EC5D565" w14:textId="77777777" w:rsidTr="031AC24F">
        <w:trPr>
          <w:gridAfter w:val="1"/>
          <w:wAfter w:w="108" w:type="dxa"/>
          <w:trHeight w:val="20"/>
        </w:trPr>
        <w:tc>
          <w:tcPr>
            <w:tcW w:w="709" w:type="dxa"/>
            <w:gridSpan w:val="2"/>
          </w:tcPr>
          <w:p w14:paraId="3C4AEE4E" w14:textId="77777777" w:rsidR="0069044F" w:rsidRPr="006739CB" w:rsidRDefault="0069044F" w:rsidP="00906B32">
            <w:pPr>
              <w:pStyle w:val="RTOWorksBodyText"/>
              <w:jc w:val="right"/>
            </w:pPr>
            <w:r w:rsidRPr="006739CB">
              <w:t>2.4</w:t>
            </w:r>
          </w:p>
        </w:tc>
        <w:tc>
          <w:tcPr>
            <w:tcW w:w="8351" w:type="dxa"/>
            <w:gridSpan w:val="2"/>
          </w:tcPr>
          <w:p w14:paraId="21A4EA86" w14:textId="77777777" w:rsidR="0069044F" w:rsidRPr="006739CB" w:rsidRDefault="0069044F" w:rsidP="00293570">
            <w:pPr>
              <w:pStyle w:val="RTOWorksBodyText"/>
              <w:rPr>
                <w:color w:val="000000" w:themeColor="text1"/>
              </w:rPr>
            </w:pPr>
            <w:r w:rsidRPr="006739CB">
              <w:rPr>
                <w:color w:val="000000" w:themeColor="text1"/>
              </w:rPr>
              <w:t xml:space="preserve">Where the application for suspension is approved, advise the student in writing of such.  </w:t>
            </w:r>
          </w:p>
        </w:tc>
      </w:tr>
      <w:tr w:rsidR="0069044F" w:rsidRPr="006739CB" w14:paraId="53A86CCC" w14:textId="77777777" w:rsidTr="031AC24F">
        <w:trPr>
          <w:gridAfter w:val="1"/>
          <w:wAfter w:w="108" w:type="dxa"/>
          <w:trHeight w:val="20"/>
        </w:trPr>
        <w:tc>
          <w:tcPr>
            <w:tcW w:w="709" w:type="dxa"/>
            <w:gridSpan w:val="2"/>
          </w:tcPr>
          <w:p w14:paraId="16985ECF" w14:textId="77777777" w:rsidR="0069044F" w:rsidRPr="006739CB" w:rsidRDefault="0069044F" w:rsidP="00906B32">
            <w:pPr>
              <w:pStyle w:val="RTOWorksBodyText"/>
              <w:jc w:val="right"/>
            </w:pPr>
            <w:r w:rsidRPr="006739CB">
              <w:t>2.5</w:t>
            </w:r>
          </w:p>
        </w:tc>
        <w:tc>
          <w:tcPr>
            <w:tcW w:w="8351" w:type="dxa"/>
            <w:gridSpan w:val="2"/>
          </w:tcPr>
          <w:p w14:paraId="6E79D9E1" w14:textId="77777777" w:rsidR="0069044F" w:rsidRPr="006739CB" w:rsidRDefault="0069044F" w:rsidP="00293570">
            <w:pPr>
              <w:pStyle w:val="RTOWorksBodyText"/>
              <w:rPr>
                <w:color w:val="000000" w:themeColor="text1"/>
              </w:rPr>
            </w:pPr>
            <w:r w:rsidRPr="006739CB">
              <w:rPr>
                <w:color w:val="000000" w:themeColor="text1"/>
              </w:rPr>
              <w:t xml:space="preserve">Where the application is not approved, advise the student in writing of such indicating the reasons, any refunds due and advising them of their right to appeal the decision within 20 working days. </w:t>
            </w:r>
          </w:p>
        </w:tc>
      </w:tr>
      <w:tr w:rsidR="00506DF7" w:rsidRPr="006739CB" w14:paraId="72E1B140" w14:textId="77777777" w:rsidTr="031AC24F">
        <w:trPr>
          <w:gridAfter w:val="1"/>
          <w:wAfter w:w="108" w:type="dxa"/>
          <w:trHeight w:val="20"/>
        </w:trPr>
        <w:tc>
          <w:tcPr>
            <w:tcW w:w="709" w:type="dxa"/>
            <w:gridSpan w:val="2"/>
          </w:tcPr>
          <w:p w14:paraId="7F62A2DA" w14:textId="77777777" w:rsidR="00506DF7" w:rsidRPr="006739CB" w:rsidRDefault="00506DF7" w:rsidP="00506DF7">
            <w:pPr>
              <w:pStyle w:val="RTOWorksBodyText"/>
              <w:jc w:val="right"/>
            </w:pPr>
            <w:r w:rsidRPr="006739CB">
              <w:t>2.6</w:t>
            </w:r>
          </w:p>
        </w:tc>
        <w:tc>
          <w:tcPr>
            <w:tcW w:w="8351" w:type="dxa"/>
            <w:gridSpan w:val="2"/>
          </w:tcPr>
          <w:p w14:paraId="060E6FBF" w14:textId="113D50AB" w:rsidR="00506DF7" w:rsidRPr="006739CB" w:rsidRDefault="00506DF7" w:rsidP="00506DF7">
            <w:pPr>
              <w:pStyle w:val="RTOWorksBodyText"/>
              <w:rPr>
                <w:color w:val="000000" w:themeColor="text1"/>
              </w:rPr>
            </w:pPr>
            <w:r w:rsidRPr="006825D6">
              <w:rPr>
                <w:color w:val="000000" w:themeColor="text1"/>
              </w:rPr>
              <w:t xml:space="preserve">For approved suspensions (domestic students), update student records on the SMS  </w:t>
            </w:r>
          </w:p>
        </w:tc>
      </w:tr>
      <w:tr w:rsidR="00506DF7" w:rsidRPr="006739CB" w14:paraId="64A67F7A" w14:textId="77777777" w:rsidTr="031AC24F">
        <w:trPr>
          <w:gridAfter w:val="1"/>
          <w:wAfter w:w="108" w:type="dxa"/>
          <w:trHeight w:val="20"/>
        </w:trPr>
        <w:tc>
          <w:tcPr>
            <w:tcW w:w="709" w:type="dxa"/>
            <w:gridSpan w:val="2"/>
          </w:tcPr>
          <w:p w14:paraId="5759CD4C" w14:textId="77777777" w:rsidR="00506DF7" w:rsidRPr="006739CB" w:rsidRDefault="00506DF7" w:rsidP="00506DF7">
            <w:pPr>
              <w:pStyle w:val="RTOWorksBodyText"/>
              <w:jc w:val="right"/>
            </w:pPr>
            <w:r w:rsidRPr="006739CB">
              <w:t>2.7</w:t>
            </w:r>
          </w:p>
        </w:tc>
        <w:tc>
          <w:tcPr>
            <w:tcW w:w="8351" w:type="dxa"/>
            <w:gridSpan w:val="2"/>
          </w:tcPr>
          <w:p w14:paraId="249301E5" w14:textId="77777777" w:rsidR="00506DF7" w:rsidRPr="006825D6" w:rsidRDefault="00506DF7" w:rsidP="00506DF7">
            <w:pPr>
              <w:pStyle w:val="RTOWorksBodyText"/>
              <w:rPr>
                <w:color w:val="000000" w:themeColor="text1"/>
              </w:rPr>
            </w:pPr>
            <w:r w:rsidRPr="006825D6">
              <w:rPr>
                <w:color w:val="000000" w:themeColor="text1"/>
              </w:rPr>
              <w:t>For approved suspensions (international students):</w:t>
            </w:r>
          </w:p>
          <w:p w14:paraId="36BC7AD8" w14:textId="77777777" w:rsidR="00506DF7" w:rsidRPr="006825D6" w:rsidRDefault="00506DF7" w:rsidP="00506DF7">
            <w:pPr>
              <w:pStyle w:val="RTOWorksBodyText"/>
              <w:numPr>
                <w:ilvl w:val="0"/>
                <w:numId w:val="53"/>
              </w:numPr>
              <w:rPr>
                <w:color w:val="000000" w:themeColor="text1"/>
              </w:rPr>
            </w:pPr>
            <w:r w:rsidRPr="006825D6">
              <w:rPr>
                <w:color w:val="000000" w:themeColor="text1"/>
              </w:rPr>
              <w:t>report a student course variation (SCV) on PRISMS within 31 days of the request being approved and according to the instructions provided in the PRISMS user guide</w:t>
            </w:r>
          </w:p>
          <w:p w14:paraId="665EB7D3" w14:textId="77777777" w:rsidR="00506DF7" w:rsidRDefault="00506DF7" w:rsidP="00506DF7">
            <w:pPr>
              <w:pStyle w:val="RTOWorksBodyText"/>
              <w:numPr>
                <w:ilvl w:val="0"/>
                <w:numId w:val="53"/>
              </w:numPr>
              <w:rPr>
                <w:color w:val="000000" w:themeColor="text1"/>
              </w:rPr>
            </w:pPr>
            <w:r w:rsidRPr="006825D6">
              <w:rPr>
                <w:color w:val="000000" w:themeColor="text1"/>
              </w:rPr>
              <w:t xml:space="preserve">issue the updated </w:t>
            </w:r>
            <w:proofErr w:type="spellStart"/>
            <w:r w:rsidRPr="006825D6">
              <w:rPr>
                <w:color w:val="000000" w:themeColor="text1"/>
              </w:rPr>
              <w:t>CoE</w:t>
            </w:r>
            <w:proofErr w:type="spellEnd"/>
            <w:r w:rsidRPr="006825D6">
              <w:rPr>
                <w:color w:val="000000" w:themeColor="text1"/>
              </w:rPr>
              <w:t xml:space="preserve"> to the student.   </w:t>
            </w:r>
          </w:p>
          <w:p w14:paraId="2B25CFED" w14:textId="4E351B22" w:rsidR="00506DF7" w:rsidRPr="00506DF7" w:rsidRDefault="00506DF7" w:rsidP="00506DF7">
            <w:pPr>
              <w:pStyle w:val="RTOWorksBodyText"/>
              <w:numPr>
                <w:ilvl w:val="0"/>
                <w:numId w:val="53"/>
              </w:numPr>
              <w:rPr>
                <w:color w:val="000000" w:themeColor="text1"/>
              </w:rPr>
            </w:pPr>
            <w:r w:rsidRPr="00506DF7">
              <w:rPr>
                <w:color w:val="000000" w:themeColor="text1"/>
              </w:rPr>
              <w:t xml:space="preserve">update student records on the SMS     </w:t>
            </w:r>
          </w:p>
        </w:tc>
      </w:tr>
      <w:tr w:rsidR="005744A8" w:rsidRPr="006739CB" w14:paraId="6C0D7DFD" w14:textId="77777777" w:rsidTr="031AC24F">
        <w:trPr>
          <w:gridBefore w:val="1"/>
          <w:wBefore w:w="108" w:type="dxa"/>
        </w:trPr>
        <w:tc>
          <w:tcPr>
            <w:tcW w:w="9060" w:type="dxa"/>
            <w:gridSpan w:val="4"/>
            <w:shd w:val="clear" w:color="auto" w:fill="FFE599" w:themeFill="accent4" w:themeFillTint="66"/>
          </w:tcPr>
          <w:p w14:paraId="5E3D2DA8" w14:textId="3AA64136" w:rsidR="005744A8" w:rsidRPr="006739CB" w:rsidRDefault="005744A8" w:rsidP="005744A8">
            <w:pPr>
              <w:pStyle w:val="RTOWorksTableHeader"/>
            </w:pPr>
            <w:r w:rsidRPr="006739CB">
              <w:t>3</w:t>
            </w:r>
            <w:r>
              <w:t xml:space="preserve">. </w:t>
            </w:r>
            <w:r w:rsidRPr="006739CB">
              <w:t>Process student-initiated cancellation of enrolment</w:t>
            </w:r>
          </w:p>
        </w:tc>
      </w:tr>
      <w:tr w:rsidR="0069044F" w:rsidRPr="006739CB" w14:paraId="0BF94479" w14:textId="77777777" w:rsidTr="031AC24F">
        <w:trPr>
          <w:gridBefore w:val="1"/>
          <w:wBefore w:w="108" w:type="dxa"/>
          <w:trHeight w:val="20"/>
        </w:trPr>
        <w:tc>
          <w:tcPr>
            <w:tcW w:w="709" w:type="dxa"/>
            <w:gridSpan w:val="2"/>
          </w:tcPr>
          <w:p w14:paraId="5CA74BB1" w14:textId="77777777" w:rsidR="0069044F" w:rsidRPr="006739CB" w:rsidRDefault="0069044F" w:rsidP="00906B32">
            <w:pPr>
              <w:pStyle w:val="RTOWorksBodyText"/>
              <w:jc w:val="right"/>
            </w:pPr>
            <w:r w:rsidRPr="006739CB">
              <w:t>3.1</w:t>
            </w:r>
          </w:p>
        </w:tc>
        <w:tc>
          <w:tcPr>
            <w:tcW w:w="8351" w:type="dxa"/>
            <w:gridSpan w:val="2"/>
          </w:tcPr>
          <w:p w14:paraId="6D8195A6" w14:textId="77777777" w:rsidR="0069044F" w:rsidRDefault="0069044F" w:rsidP="031AC24F">
            <w:pPr>
              <w:pStyle w:val="RTOWorksBodyText"/>
              <w:rPr>
                <w:color w:val="000000" w:themeColor="text1"/>
              </w:rPr>
            </w:pPr>
            <w:r w:rsidRPr="031AC24F">
              <w:rPr>
                <w:color w:val="000000" w:themeColor="text1"/>
              </w:rPr>
              <w:t xml:space="preserve">Provide Withdrawal </w:t>
            </w:r>
            <w:r w:rsidR="0028025C" w:rsidRPr="031AC24F">
              <w:rPr>
                <w:color w:val="000000" w:themeColor="text1"/>
              </w:rPr>
              <w:t xml:space="preserve">Application </w:t>
            </w:r>
            <w:r w:rsidRPr="031AC24F">
              <w:rPr>
                <w:color w:val="000000" w:themeColor="text1"/>
              </w:rPr>
              <w:t xml:space="preserve">Form to students who request to withdraw. </w:t>
            </w:r>
          </w:p>
          <w:p w14:paraId="190FBE03" w14:textId="7527267A" w:rsidR="00506DF7" w:rsidRPr="006739CB" w:rsidRDefault="00506DF7" w:rsidP="031AC24F">
            <w:pPr>
              <w:pStyle w:val="RTOWorksBodyText"/>
              <w:rPr>
                <w:color w:val="000000" w:themeColor="text1"/>
              </w:rPr>
            </w:pPr>
            <w:r w:rsidRPr="00506DF7">
              <w:rPr>
                <w:color w:val="000000" w:themeColor="text1"/>
              </w:rPr>
              <w:t>For international students only: ensure that this is only provided to students who have completed more than six months of their principal course of study. Otherwise, the student will need to complete a Release Application Form.</w:t>
            </w:r>
          </w:p>
        </w:tc>
      </w:tr>
      <w:tr w:rsidR="0069044F" w:rsidRPr="006739CB" w14:paraId="6077531D" w14:textId="77777777" w:rsidTr="031AC24F">
        <w:trPr>
          <w:gridBefore w:val="1"/>
          <w:wBefore w:w="108" w:type="dxa"/>
          <w:trHeight w:val="20"/>
        </w:trPr>
        <w:tc>
          <w:tcPr>
            <w:tcW w:w="709" w:type="dxa"/>
            <w:gridSpan w:val="2"/>
          </w:tcPr>
          <w:p w14:paraId="74C47F17" w14:textId="77777777" w:rsidR="0069044F" w:rsidRPr="006739CB" w:rsidRDefault="0069044F" w:rsidP="00906B32">
            <w:pPr>
              <w:pStyle w:val="RTOWorksBodyText"/>
              <w:jc w:val="right"/>
            </w:pPr>
            <w:r w:rsidRPr="006739CB">
              <w:t>3.2</w:t>
            </w:r>
          </w:p>
        </w:tc>
        <w:tc>
          <w:tcPr>
            <w:tcW w:w="8351" w:type="dxa"/>
            <w:gridSpan w:val="2"/>
          </w:tcPr>
          <w:p w14:paraId="314C8AD8" w14:textId="529DA7DD" w:rsidR="0069044F" w:rsidRPr="006739CB" w:rsidRDefault="0069044F" w:rsidP="00293570">
            <w:pPr>
              <w:pStyle w:val="RTOWorksBodyText"/>
              <w:rPr>
                <w:color w:val="000000" w:themeColor="text1"/>
              </w:rPr>
            </w:pPr>
            <w:r w:rsidRPr="006739CB">
              <w:rPr>
                <w:color w:val="000000" w:themeColor="text1"/>
              </w:rPr>
              <w:t>Review Withdrawal</w:t>
            </w:r>
            <w:r w:rsidR="0028025C">
              <w:rPr>
                <w:color w:val="000000" w:themeColor="text1"/>
              </w:rPr>
              <w:t xml:space="preserve"> Application</w:t>
            </w:r>
            <w:r w:rsidRPr="006739CB">
              <w:rPr>
                <w:color w:val="000000" w:themeColor="text1"/>
              </w:rPr>
              <w:t xml:space="preserve"> Form to ensure all details have been provided.  </w:t>
            </w:r>
          </w:p>
        </w:tc>
      </w:tr>
      <w:tr w:rsidR="0069044F" w:rsidRPr="006739CB" w14:paraId="5D8EA3AD" w14:textId="77777777" w:rsidTr="031AC24F">
        <w:trPr>
          <w:gridBefore w:val="1"/>
          <w:wBefore w:w="108" w:type="dxa"/>
          <w:trHeight w:val="20"/>
        </w:trPr>
        <w:tc>
          <w:tcPr>
            <w:tcW w:w="709" w:type="dxa"/>
            <w:gridSpan w:val="2"/>
          </w:tcPr>
          <w:p w14:paraId="5CBC66C9" w14:textId="77777777" w:rsidR="0069044F" w:rsidRPr="006739CB" w:rsidRDefault="0069044F" w:rsidP="00906B32">
            <w:pPr>
              <w:pStyle w:val="RTOWorksBodyText"/>
              <w:jc w:val="right"/>
            </w:pPr>
            <w:r w:rsidRPr="006739CB">
              <w:t>3.3</w:t>
            </w:r>
          </w:p>
        </w:tc>
        <w:tc>
          <w:tcPr>
            <w:tcW w:w="8351" w:type="dxa"/>
            <w:gridSpan w:val="2"/>
          </w:tcPr>
          <w:p w14:paraId="42C01266" w14:textId="40B61787" w:rsidR="0069044F" w:rsidRPr="006739CB" w:rsidRDefault="0069044F" w:rsidP="00293570">
            <w:pPr>
              <w:pStyle w:val="RTOWorksBodyText"/>
              <w:rPr>
                <w:color w:val="000000" w:themeColor="text1"/>
              </w:rPr>
            </w:pPr>
            <w:r w:rsidRPr="006739CB">
              <w:rPr>
                <w:color w:val="000000" w:themeColor="text1"/>
              </w:rPr>
              <w:t xml:space="preserve">Notify the student in writing within 5 </w:t>
            </w:r>
            <w:r w:rsidRPr="00506DF7">
              <w:rPr>
                <w:color w:val="000000" w:themeColor="text1"/>
              </w:rPr>
              <w:t xml:space="preserve">working days of receipt of application of confirmation of their withdrawal and any refund as application as per </w:t>
            </w:r>
            <w:r w:rsidR="004F797A" w:rsidRPr="00506DF7">
              <w:t>National Institute of Science</w:t>
            </w:r>
            <w:r w:rsidR="007213E6" w:rsidRPr="00506DF7">
              <w:t>’s</w:t>
            </w:r>
            <w:r w:rsidRPr="00506DF7">
              <w:rPr>
                <w:color w:val="000000" w:themeColor="text1"/>
              </w:rPr>
              <w:t xml:space="preserve"> Fees and Refunds Policy and Associated Procedures.</w:t>
            </w:r>
            <w:r w:rsidRPr="006739CB">
              <w:rPr>
                <w:color w:val="000000" w:themeColor="text1"/>
              </w:rPr>
              <w:t xml:space="preserve"> </w:t>
            </w:r>
          </w:p>
        </w:tc>
      </w:tr>
      <w:tr w:rsidR="0069044F" w:rsidRPr="006739CB" w14:paraId="481DFB22" w14:textId="77777777" w:rsidTr="031AC24F">
        <w:trPr>
          <w:gridBefore w:val="1"/>
          <w:wBefore w:w="108" w:type="dxa"/>
          <w:trHeight w:val="20"/>
        </w:trPr>
        <w:tc>
          <w:tcPr>
            <w:tcW w:w="709" w:type="dxa"/>
            <w:gridSpan w:val="2"/>
          </w:tcPr>
          <w:p w14:paraId="442A0EC5" w14:textId="77777777" w:rsidR="0069044F" w:rsidRPr="006739CB" w:rsidRDefault="0069044F" w:rsidP="00906B32">
            <w:pPr>
              <w:pStyle w:val="RTOWorksBodyText"/>
              <w:jc w:val="right"/>
            </w:pPr>
            <w:r w:rsidRPr="006739CB">
              <w:t>3.4</w:t>
            </w:r>
          </w:p>
        </w:tc>
        <w:tc>
          <w:tcPr>
            <w:tcW w:w="8351" w:type="dxa"/>
            <w:gridSpan w:val="2"/>
          </w:tcPr>
          <w:p w14:paraId="1C857D20" w14:textId="77777777" w:rsidR="0069044F" w:rsidRPr="006739CB" w:rsidRDefault="0069044F" w:rsidP="00293570">
            <w:pPr>
              <w:pStyle w:val="RTOWorksBodyText"/>
              <w:rPr>
                <w:color w:val="000000" w:themeColor="text1"/>
              </w:rPr>
            </w:pPr>
            <w:r w:rsidRPr="006739CB">
              <w:rPr>
                <w:color w:val="000000" w:themeColor="text1"/>
              </w:rPr>
              <w:t xml:space="preserve">Record the student’s withdrawal on the SMS.   </w:t>
            </w:r>
          </w:p>
        </w:tc>
      </w:tr>
      <w:tr w:rsidR="0069044F" w:rsidRPr="006739CB" w14:paraId="673CA79C" w14:textId="77777777" w:rsidTr="031AC24F">
        <w:trPr>
          <w:gridBefore w:val="1"/>
          <w:wBefore w:w="108" w:type="dxa"/>
          <w:trHeight w:val="20"/>
        </w:trPr>
        <w:tc>
          <w:tcPr>
            <w:tcW w:w="709" w:type="dxa"/>
            <w:gridSpan w:val="2"/>
          </w:tcPr>
          <w:p w14:paraId="41381E45" w14:textId="77777777" w:rsidR="0069044F" w:rsidRPr="006739CB" w:rsidRDefault="0069044F" w:rsidP="00906B32">
            <w:pPr>
              <w:pStyle w:val="RTOWorksBodyText"/>
              <w:jc w:val="right"/>
            </w:pPr>
            <w:r w:rsidRPr="006739CB">
              <w:t>3.5</w:t>
            </w:r>
          </w:p>
        </w:tc>
        <w:tc>
          <w:tcPr>
            <w:tcW w:w="8351" w:type="dxa"/>
            <w:gridSpan w:val="2"/>
          </w:tcPr>
          <w:p w14:paraId="20EE0B85" w14:textId="2510DEA4" w:rsidR="0069044F" w:rsidRPr="006739CB" w:rsidRDefault="00506DF7" w:rsidP="00293570">
            <w:pPr>
              <w:pStyle w:val="RTOWorksBodyText"/>
              <w:rPr>
                <w:color w:val="000000" w:themeColor="text1"/>
              </w:rPr>
            </w:pPr>
            <w:r w:rsidRPr="00506DF7">
              <w:rPr>
                <w:color w:val="000000" w:themeColor="text1"/>
              </w:rPr>
              <w:t xml:space="preserve">For international students only: Report Student Notified Cessation of Studies on PRISMS within 31 days of the withdrawal being processed and according to the instructions provided in the PRISMS user guide.  </w:t>
            </w:r>
          </w:p>
        </w:tc>
      </w:tr>
      <w:tr w:rsidR="00962BCD" w:rsidRPr="006739CB" w14:paraId="2F91D002" w14:textId="77777777" w:rsidTr="031AC24F">
        <w:trPr>
          <w:gridBefore w:val="1"/>
          <w:wBefore w:w="108" w:type="dxa"/>
        </w:trPr>
        <w:tc>
          <w:tcPr>
            <w:tcW w:w="9060" w:type="dxa"/>
            <w:gridSpan w:val="4"/>
            <w:shd w:val="clear" w:color="auto" w:fill="FFE599" w:themeFill="accent4" w:themeFillTint="66"/>
          </w:tcPr>
          <w:p w14:paraId="6F6C7A04" w14:textId="7F698DFC" w:rsidR="00962BCD" w:rsidRPr="006739CB" w:rsidRDefault="00962BCD" w:rsidP="00962BCD">
            <w:pPr>
              <w:pStyle w:val="RTOWorksTableHeader"/>
            </w:pPr>
            <w:r w:rsidRPr="006739CB">
              <w:t>4</w:t>
            </w:r>
            <w:r>
              <w:t xml:space="preserve">. </w:t>
            </w:r>
            <w:r w:rsidRPr="006739CB">
              <w:t>Manage provider-initiated cancellation of enrolment</w:t>
            </w:r>
          </w:p>
        </w:tc>
      </w:tr>
      <w:tr w:rsidR="0069044F" w:rsidRPr="006739CB" w14:paraId="7B274ED7" w14:textId="77777777" w:rsidTr="031AC24F">
        <w:trPr>
          <w:gridBefore w:val="1"/>
          <w:wBefore w:w="108" w:type="dxa"/>
          <w:trHeight w:val="20"/>
        </w:trPr>
        <w:tc>
          <w:tcPr>
            <w:tcW w:w="709" w:type="dxa"/>
            <w:gridSpan w:val="2"/>
          </w:tcPr>
          <w:p w14:paraId="07E5AD94" w14:textId="77777777" w:rsidR="0069044F" w:rsidRPr="006739CB" w:rsidRDefault="0069044F" w:rsidP="00906B32">
            <w:pPr>
              <w:pStyle w:val="RTOWorksBodyText"/>
              <w:jc w:val="right"/>
            </w:pPr>
            <w:r w:rsidRPr="006739CB">
              <w:t>4.1</w:t>
            </w:r>
          </w:p>
        </w:tc>
        <w:tc>
          <w:tcPr>
            <w:tcW w:w="8351" w:type="dxa"/>
            <w:gridSpan w:val="2"/>
          </w:tcPr>
          <w:p w14:paraId="1140B9DF" w14:textId="77777777" w:rsidR="0069044F" w:rsidRPr="006739CB" w:rsidRDefault="0069044F" w:rsidP="00293570">
            <w:pPr>
              <w:pStyle w:val="RTOWorksBodyText"/>
            </w:pPr>
            <w:r w:rsidRPr="006739CB">
              <w:rPr>
                <w:color w:val="000000" w:themeColor="text1"/>
              </w:rPr>
              <w:t xml:space="preserve">Where a student misbehaves (i.e., they contravene the Student Code of Conduct), immediately investigate the incident. </w:t>
            </w:r>
          </w:p>
        </w:tc>
      </w:tr>
      <w:tr w:rsidR="0069044F" w:rsidRPr="006739CB" w14:paraId="56B71878" w14:textId="77777777" w:rsidTr="031AC24F">
        <w:trPr>
          <w:gridBefore w:val="1"/>
          <w:wBefore w:w="108" w:type="dxa"/>
          <w:trHeight w:val="20"/>
        </w:trPr>
        <w:tc>
          <w:tcPr>
            <w:tcW w:w="709" w:type="dxa"/>
            <w:gridSpan w:val="2"/>
          </w:tcPr>
          <w:p w14:paraId="2E087C1A" w14:textId="77777777" w:rsidR="0069044F" w:rsidRPr="006739CB" w:rsidRDefault="0069044F" w:rsidP="00906B32">
            <w:pPr>
              <w:pStyle w:val="RTOWorksBodyText"/>
              <w:jc w:val="right"/>
            </w:pPr>
            <w:r w:rsidRPr="006739CB">
              <w:t>4.2</w:t>
            </w:r>
          </w:p>
        </w:tc>
        <w:tc>
          <w:tcPr>
            <w:tcW w:w="8351" w:type="dxa"/>
            <w:gridSpan w:val="2"/>
          </w:tcPr>
          <w:p w14:paraId="168DBDCD" w14:textId="77777777" w:rsidR="0069044F" w:rsidRPr="006739CB" w:rsidRDefault="0069044F" w:rsidP="00293570">
            <w:pPr>
              <w:pStyle w:val="RTOWorksBodyText"/>
              <w:rPr>
                <w:color w:val="000000" w:themeColor="text1"/>
              </w:rPr>
            </w:pPr>
            <w:r w:rsidRPr="006739CB">
              <w:rPr>
                <w:color w:val="000000" w:themeColor="text1"/>
              </w:rPr>
              <w:t xml:space="preserve">Where the incident is considered serious to warrant further investigation, inform the student in writing of the suspension including the reasons why and the dates from which the suspension applies, as well as their right to appeal the decision within 20 working days of receiving the notice. </w:t>
            </w:r>
          </w:p>
        </w:tc>
      </w:tr>
      <w:tr w:rsidR="0069044F" w:rsidRPr="006739CB" w14:paraId="536A35E0" w14:textId="77777777" w:rsidTr="031AC24F">
        <w:trPr>
          <w:gridBefore w:val="1"/>
          <w:wBefore w:w="108" w:type="dxa"/>
          <w:trHeight w:val="20"/>
        </w:trPr>
        <w:tc>
          <w:tcPr>
            <w:tcW w:w="709" w:type="dxa"/>
            <w:gridSpan w:val="2"/>
          </w:tcPr>
          <w:p w14:paraId="493299DF" w14:textId="77777777" w:rsidR="0069044F" w:rsidRPr="006739CB" w:rsidRDefault="0069044F" w:rsidP="00906B32">
            <w:pPr>
              <w:pStyle w:val="RTOWorksBodyText"/>
              <w:jc w:val="right"/>
            </w:pPr>
            <w:r w:rsidRPr="006739CB">
              <w:t>4.3</w:t>
            </w:r>
          </w:p>
        </w:tc>
        <w:tc>
          <w:tcPr>
            <w:tcW w:w="8351" w:type="dxa"/>
            <w:gridSpan w:val="2"/>
          </w:tcPr>
          <w:p w14:paraId="3545D787" w14:textId="77777777" w:rsidR="0069044F" w:rsidRPr="006739CB" w:rsidRDefault="0069044F" w:rsidP="00293570">
            <w:pPr>
              <w:pStyle w:val="RTOWorksBodyText"/>
              <w:rPr>
                <w:color w:val="000000" w:themeColor="text1"/>
              </w:rPr>
            </w:pPr>
            <w:r w:rsidRPr="006739CB">
              <w:rPr>
                <w:bCs/>
                <w:color w:val="000000" w:themeColor="text1"/>
              </w:rPr>
              <w:t xml:space="preserve">Further investigate the student’s misbehaviour.  </w:t>
            </w:r>
          </w:p>
        </w:tc>
      </w:tr>
      <w:tr w:rsidR="0069044F" w:rsidRPr="006739CB" w14:paraId="03C7CB3D" w14:textId="77777777" w:rsidTr="031AC24F">
        <w:trPr>
          <w:gridBefore w:val="1"/>
          <w:wBefore w:w="108" w:type="dxa"/>
          <w:trHeight w:val="20"/>
        </w:trPr>
        <w:tc>
          <w:tcPr>
            <w:tcW w:w="709" w:type="dxa"/>
            <w:gridSpan w:val="2"/>
          </w:tcPr>
          <w:p w14:paraId="2CA1B86E" w14:textId="77777777" w:rsidR="0069044F" w:rsidRPr="006739CB" w:rsidRDefault="0069044F" w:rsidP="00906B32">
            <w:pPr>
              <w:pStyle w:val="RTOWorksBodyText"/>
              <w:jc w:val="right"/>
            </w:pPr>
            <w:r w:rsidRPr="006739CB">
              <w:t>4.4</w:t>
            </w:r>
          </w:p>
        </w:tc>
        <w:tc>
          <w:tcPr>
            <w:tcW w:w="8351" w:type="dxa"/>
            <w:gridSpan w:val="2"/>
          </w:tcPr>
          <w:p w14:paraId="532D1692" w14:textId="77777777" w:rsidR="0069044F" w:rsidRPr="006739CB" w:rsidRDefault="0069044F" w:rsidP="00293570">
            <w:pPr>
              <w:pStyle w:val="RTOWorksBodyText"/>
              <w:rPr>
                <w:bCs/>
                <w:color w:val="000000" w:themeColor="text1"/>
              </w:rPr>
            </w:pPr>
            <w:r w:rsidRPr="006739CB">
              <w:rPr>
                <w:bCs/>
                <w:color w:val="000000" w:themeColor="text1"/>
              </w:rPr>
              <w:t xml:space="preserve">Inform any other relevant agencies of the issue concerning the student such as in the case of fraud or violence. </w:t>
            </w:r>
          </w:p>
        </w:tc>
      </w:tr>
      <w:tr w:rsidR="0069044F" w:rsidRPr="006739CB" w14:paraId="06FF61AD" w14:textId="77777777" w:rsidTr="031AC24F">
        <w:trPr>
          <w:gridBefore w:val="1"/>
          <w:wBefore w:w="108" w:type="dxa"/>
          <w:trHeight w:val="20"/>
        </w:trPr>
        <w:tc>
          <w:tcPr>
            <w:tcW w:w="709" w:type="dxa"/>
            <w:gridSpan w:val="2"/>
          </w:tcPr>
          <w:p w14:paraId="22CCA1BA" w14:textId="77777777" w:rsidR="0069044F" w:rsidRPr="006739CB" w:rsidRDefault="0069044F" w:rsidP="00906B32">
            <w:pPr>
              <w:pStyle w:val="RTOWorksBodyText"/>
              <w:jc w:val="right"/>
            </w:pPr>
            <w:r w:rsidRPr="006739CB">
              <w:t>4.5</w:t>
            </w:r>
          </w:p>
        </w:tc>
        <w:tc>
          <w:tcPr>
            <w:tcW w:w="8351" w:type="dxa"/>
            <w:gridSpan w:val="2"/>
          </w:tcPr>
          <w:p w14:paraId="1F6529C0" w14:textId="77777777" w:rsidR="0069044F" w:rsidRPr="006739CB" w:rsidRDefault="0069044F" w:rsidP="00293570">
            <w:pPr>
              <w:pStyle w:val="RTOWorksBodyText"/>
              <w:rPr>
                <w:bCs/>
                <w:color w:val="000000" w:themeColor="text1"/>
              </w:rPr>
            </w:pPr>
            <w:r w:rsidRPr="006739CB">
              <w:rPr>
                <w:bCs/>
                <w:color w:val="000000" w:themeColor="text1"/>
              </w:rPr>
              <w:t xml:space="preserve">Where the investigation deems the student can be reinstated, advise the student in writing that their suspension is lifted. </w:t>
            </w:r>
          </w:p>
        </w:tc>
      </w:tr>
      <w:tr w:rsidR="0069044F" w:rsidRPr="006739CB" w14:paraId="744BCC0F" w14:textId="77777777" w:rsidTr="031AC24F">
        <w:trPr>
          <w:gridBefore w:val="1"/>
          <w:wBefore w:w="108" w:type="dxa"/>
          <w:trHeight w:val="20"/>
        </w:trPr>
        <w:tc>
          <w:tcPr>
            <w:tcW w:w="709" w:type="dxa"/>
            <w:gridSpan w:val="2"/>
          </w:tcPr>
          <w:p w14:paraId="0E52E2CC" w14:textId="77777777" w:rsidR="0069044F" w:rsidRPr="006739CB" w:rsidRDefault="0069044F" w:rsidP="00906B32">
            <w:pPr>
              <w:pStyle w:val="RTOWorksBodyText"/>
              <w:jc w:val="right"/>
            </w:pPr>
            <w:r w:rsidRPr="006739CB">
              <w:t>4.6</w:t>
            </w:r>
          </w:p>
        </w:tc>
        <w:tc>
          <w:tcPr>
            <w:tcW w:w="8351" w:type="dxa"/>
            <w:gridSpan w:val="2"/>
          </w:tcPr>
          <w:p w14:paraId="1CD36163" w14:textId="77777777" w:rsidR="0069044F" w:rsidRPr="006739CB" w:rsidRDefault="0069044F" w:rsidP="00293570">
            <w:pPr>
              <w:pStyle w:val="RTOWorksBodyText"/>
              <w:rPr>
                <w:bCs/>
                <w:color w:val="000000" w:themeColor="text1"/>
              </w:rPr>
            </w:pPr>
            <w:r w:rsidRPr="006739CB">
              <w:rPr>
                <w:bCs/>
                <w:color w:val="000000" w:themeColor="text1"/>
              </w:rPr>
              <w:t xml:space="preserve">Where the investigation deems the student’s behaviour as so serious that they cannot be reinstated, advise the student in writing of the cancellation of their enrolment, including the reasons for the decision. </w:t>
            </w:r>
          </w:p>
        </w:tc>
      </w:tr>
      <w:tr w:rsidR="0069044F" w:rsidRPr="006739CB" w14:paraId="2131C2E3" w14:textId="77777777" w:rsidTr="031AC24F">
        <w:trPr>
          <w:gridBefore w:val="1"/>
          <w:wBefore w:w="108" w:type="dxa"/>
          <w:trHeight w:val="20"/>
        </w:trPr>
        <w:tc>
          <w:tcPr>
            <w:tcW w:w="709" w:type="dxa"/>
            <w:gridSpan w:val="2"/>
          </w:tcPr>
          <w:p w14:paraId="1AE04507" w14:textId="77777777" w:rsidR="0069044F" w:rsidRPr="006739CB" w:rsidRDefault="0069044F" w:rsidP="00906B32">
            <w:pPr>
              <w:pStyle w:val="RTOWorksBodyText"/>
              <w:jc w:val="right"/>
            </w:pPr>
            <w:r w:rsidRPr="006739CB">
              <w:t>4.7</w:t>
            </w:r>
          </w:p>
        </w:tc>
        <w:tc>
          <w:tcPr>
            <w:tcW w:w="8351" w:type="dxa"/>
            <w:gridSpan w:val="2"/>
          </w:tcPr>
          <w:p w14:paraId="28C4CE79" w14:textId="77777777" w:rsidR="0069044F" w:rsidRPr="006739CB" w:rsidRDefault="0069044F" w:rsidP="00293570">
            <w:pPr>
              <w:pStyle w:val="RTOWorksBodyText"/>
              <w:rPr>
                <w:bCs/>
                <w:color w:val="000000" w:themeColor="text1"/>
              </w:rPr>
            </w:pPr>
            <w:r w:rsidRPr="006739CB">
              <w:rPr>
                <w:color w:val="000000" w:themeColor="text1"/>
              </w:rPr>
              <w:t xml:space="preserve">Record the student’s withdrawal on the SMS.   </w:t>
            </w:r>
          </w:p>
        </w:tc>
      </w:tr>
      <w:tr w:rsidR="0069044F" w:rsidRPr="006739CB" w14:paraId="52DF5C3C" w14:textId="77777777" w:rsidTr="031AC24F">
        <w:trPr>
          <w:gridBefore w:val="1"/>
          <w:wBefore w:w="108" w:type="dxa"/>
          <w:trHeight w:val="20"/>
        </w:trPr>
        <w:tc>
          <w:tcPr>
            <w:tcW w:w="709" w:type="dxa"/>
            <w:gridSpan w:val="2"/>
          </w:tcPr>
          <w:p w14:paraId="0D0E4A85" w14:textId="77777777" w:rsidR="0069044F" w:rsidRPr="006739CB" w:rsidRDefault="0069044F" w:rsidP="00906B32">
            <w:pPr>
              <w:pStyle w:val="RTOWorksBodyText"/>
              <w:jc w:val="right"/>
            </w:pPr>
            <w:r w:rsidRPr="006739CB">
              <w:t>4.8</w:t>
            </w:r>
          </w:p>
        </w:tc>
        <w:tc>
          <w:tcPr>
            <w:tcW w:w="8351" w:type="dxa"/>
            <w:gridSpan w:val="2"/>
          </w:tcPr>
          <w:p w14:paraId="784D91CD" w14:textId="20EB6A34" w:rsidR="0069044F" w:rsidRPr="006739CB" w:rsidRDefault="00506DF7" w:rsidP="00293570">
            <w:pPr>
              <w:pStyle w:val="RTOWorksBodyText"/>
              <w:rPr>
                <w:color w:val="000000" w:themeColor="text1"/>
              </w:rPr>
            </w:pPr>
            <w:r w:rsidRPr="00506DF7">
              <w:rPr>
                <w:color w:val="000000" w:themeColor="text1"/>
              </w:rPr>
              <w:t xml:space="preserve">For international students only: report provider decision to cease enrolment for disciplinary reasons on PRISMS within 31 days of the withdrawal being processed and according to the instructions provided in the PRISMS user guide.  </w:t>
            </w:r>
          </w:p>
        </w:tc>
      </w:tr>
    </w:tbl>
    <w:p w14:paraId="5E398882" w14:textId="144A2922" w:rsidR="00A21B08" w:rsidRDefault="00A21B08"/>
    <w:tbl>
      <w:tblPr>
        <w:tblStyle w:val="TableGrid"/>
        <w:tblW w:w="0" w:type="auto"/>
        <w:tblLook w:val="04A0" w:firstRow="1" w:lastRow="0" w:firstColumn="1" w:lastColumn="0" w:noHBand="0" w:noVBand="1"/>
      </w:tblPr>
      <w:tblGrid>
        <w:gridCol w:w="9060"/>
      </w:tblGrid>
      <w:tr w:rsidR="00A21B08" w14:paraId="0C197EC0" w14:textId="77777777" w:rsidTr="00293570">
        <w:tc>
          <w:tcPr>
            <w:tcW w:w="9060" w:type="dxa"/>
            <w:tcBorders>
              <w:top w:val="nil"/>
              <w:left w:val="nil"/>
              <w:bottom w:val="nil"/>
              <w:right w:val="nil"/>
            </w:tcBorders>
            <w:shd w:val="clear" w:color="auto" w:fill="FFE599" w:themeFill="accent4" w:themeFillTint="66"/>
          </w:tcPr>
          <w:p w14:paraId="242DCCE0" w14:textId="58701098" w:rsidR="00A21B08" w:rsidRDefault="00A21B08" w:rsidP="00293570">
            <w:pPr>
              <w:pStyle w:val="RTOWorksTableHeader"/>
            </w:pPr>
            <w:r w:rsidRPr="00A21B08">
              <w:t>Responsibilities</w:t>
            </w:r>
          </w:p>
        </w:tc>
      </w:tr>
    </w:tbl>
    <w:p w14:paraId="3026BB01" w14:textId="77777777" w:rsidR="0017410B" w:rsidRPr="00506DF7" w:rsidRDefault="0017410B" w:rsidP="0017410B">
      <w:pPr>
        <w:pStyle w:val="RTOWorksBodyText"/>
      </w:pPr>
      <w:r w:rsidRPr="00506DF7">
        <w:t>The RTO Manager is responsible for:</w:t>
      </w:r>
    </w:p>
    <w:p w14:paraId="58E0F1F9" w14:textId="77777777" w:rsidR="0017410B" w:rsidRPr="00506DF7" w:rsidRDefault="0017410B" w:rsidP="00E44810">
      <w:pPr>
        <w:pStyle w:val="RTOWorksBullet1"/>
      </w:pPr>
      <w:r w:rsidRPr="00506DF7">
        <w:t>investigating student misbehaviour</w:t>
      </w:r>
    </w:p>
    <w:p w14:paraId="48AFCAC7" w14:textId="77777777" w:rsidR="0017410B" w:rsidRPr="00506DF7" w:rsidRDefault="0017410B" w:rsidP="00E44810">
      <w:pPr>
        <w:pStyle w:val="RTOWorksBullet1"/>
      </w:pPr>
      <w:r w:rsidRPr="00506DF7">
        <w:t>making decisions regarding student misbehaviour and cancellation</w:t>
      </w:r>
    </w:p>
    <w:p w14:paraId="1B030EA9" w14:textId="77777777" w:rsidR="0017410B" w:rsidRPr="00506DF7" w:rsidRDefault="0017410B" w:rsidP="00E44810">
      <w:pPr>
        <w:pStyle w:val="RTOWorksBullet1"/>
      </w:pPr>
      <w:r w:rsidRPr="00506DF7">
        <w:t>reporting decisions on PRISMS regarding provider-initiated suspension and cancellation.</w:t>
      </w:r>
    </w:p>
    <w:p w14:paraId="5F561F1E" w14:textId="77777777" w:rsidR="0017410B" w:rsidRPr="00506DF7" w:rsidRDefault="0017410B" w:rsidP="0017410B">
      <w:pPr>
        <w:pStyle w:val="RTOWorksBodyText"/>
      </w:pPr>
      <w:r w:rsidRPr="00506DF7">
        <w:t xml:space="preserve">The Administration and Student Support Officer </w:t>
      </w:r>
      <w:proofErr w:type="gramStart"/>
      <w:r w:rsidRPr="00506DF7">
        <w:t>is</w:t>
      </w:r>
      <w:proofErr w:type="gramEnd"/>
      <w:r w:rsidRPr="00506DF7">
        <w:t xml:space="preserve"> responsible for:</w:t>
      </w:r>
    </w:p>
    <w:p w14:paraId="05F4A4CF" w14:textId="77777777" w:rsidR="0017410B" w:rsidRPr="00506DF7" w:rsidRDefault="0017410B" w:rsidP="00E44810">
      <w:pPr>
        <w:pStyle w:val="RTOWorksBullet1"/>
      </w:pPr>
      <w:r w:rsidRPr="00506DF7">
        <w:t>assessing deferral requests and reporting deferrals on PRISMS</w:t>
      </w:r>
    </w:p>
    <w:p w14:paraId="156343B0" w14:textId="77777777" w:rsidR="0017410B" w:rsidRPr="00506DF7" w:rsidRDefault="0017410B" w:rsidP="00E44810">
      <w:pPr>
        <w:pStyle w:val="RTOWorksBullet1"/>
      </w:pPr>
      <w:r w:rsidRPr="00506DF7">
        <w:t>assessing suspension requests and reporting suspensions on PRISMS</w:t>
      </w:r>
    </w:p>
    <w:p w14:paraId="1C286A0B" w14:textId="77777777" w:rsidR="0017410B" w:rsidRPr="00506DF7" w:rsidRDefault="0017410B" w:rsidP="00E44810">
      <w:pPr>
        <w:pStyle w:val="RTOWorksBullet1"/>
        <w:rPr>
          <w:color w:val="000000" w:themeColor="text1"/>
        </w:rPr>
      </w:pPr>
      <w:r w:rsidRPr="00506DF7">
        <w:t>processing withdrawals.</w:t>
      </w:r>
    </w:p>
    <w:p w14:paraId="6EB923BD" w14:textId="105CF753" w:rsidR="0069044F" w:rsidRPr="006739CB" w:rsidRDefault="0069044F" w:rsidP="0069044F">
      <w:r w:rsidRPr="006739CB">
        <w:rPr>
          <w:color w:val="000000" w:themeColor="text1"/>
        </w:rPr>
        <w:br w:type="page"/>
      </w:r>
    </w:p>
    <w:p w14:paraId="4F9CF5EE" w14:textId="71DAC94E" w:rsidR="0069044F" w:rsidRPr="006739CB" w:rsidRDefault="0069044F" w:rsidP="0069044F">
      <w:pPr>
        <w:pStyle w:val="RTOWorksHeading1"/>
      </w:pPr>
      <w:bookmarkStart w:id="9" w:name="_Toc101414833"/>
      <w:bookmarkStart w:id="10" w:name="_Toc129587566"/>
      <w:bookmarkStart w:id="11" w:name="_Toc192508731"/>
      <w:bookmarkStart w:id="12" w:name="_Toc203050286"/>
      <w:r w:rsidRPr="006739CB">
        <w:t xml:space="preserve">Approvals and </w:t>
      </w:r>
      <w:r w:rsidR="00BE1835">
        <w:t>D</w:t>
      </w:r>
      <w:r w:rsidRPr="006739CB">
        <w:t xml:space="preserve">ocument </w:t>
      </w:r>
      <w:r w:rsidR="00BE1835">
        <w:t>C</w:t>
      </w:r>
      <w:r w:rsidRPr="006739CB">
        <w:t>ontrol</w:t>
      </w:r>
      <w:bookmarkEnd w:id="9"/>
      <w:bookmarkEnd w:id="10"/>
      <w:bookmarkEnd w:id="11"/>
      <w:bookmarkEnd w:id="12"/>
    </w:p>
    <w:p w14:paraId="5393976F" w14:textId="2C171B09" w:rsidR="0069044F" w:rsidRDefault="0069044F" w:rsidP="003B41F7">
      <w:pPr>
        <w:pStyle w:val="RTOWorksBodyText"/>
        <w:spacing w:after="360"/>
      </w:pPr>
      <w:r w:rsidRPr="006739CB">
        <w:t xml:space="preserve">This set of policies and procedures has been purchased under a licence agreement with RTO Works and has been reviewed and customised to </w:t>
      </w:r>
      <w:r w:rsidRPr="00506DF7">
        <w:t xml:space="preserve">suit </w:t>
      </w:r>
      <w:r w:rsidR="004F797A" w:rsidRPr="00506DF7">
        <w:t>National Institute of Science</w:t>
      </w:r>
      <w:r w:rsidRPr="00506DF7">
        <w:t>’s</w:t>
      </w:r>
      <w:r w:rsidRPr="006739CB">
        <w:t xml:space="preserve"> specific requirements. </w:t>
      </w: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2835"/>
        <w:gridCol w:w="6225"/>
      </w:tblGrid>
      <w:tr w:rsidR="00AB506D" w14:paraId="207A2324" w14:textId="77777777" w:rsidTr="000B36D3">
        <w:tc>
          <w:tcPr>
            <w:tcW w:w="2835" w:type="dxa"/>
            <w:shd w:val="clear" w:color="auto" w:fill="1F4E79" w:themeFill="accent5" w:themeFillShade="80"/>
            <w:vAlign w:val="center"/>
          </w:tcPr>
          <w:p w14:paraId="17A55470" w14:textId="25B6D76A" w:rsidR="00AB506D" w:rsidRPr="000B36D3" w:rsidRDefault="00AB506D" w:rsidP="008C18FA">
            <w:pPr>
              <w:pStyle w:val="RTOWorksTableHeader"/>
              <w:rPr>
                <w:color w:val="FFFFFF" w:themeColor="background1"/>
              </w:rPr>
            </w:pPr>
            <w:r w:rsidRPr="000B36D3">
              <w:rPr>
                <w:color w:val="FFFFFF" w:themeColor="background1"/>
              </w:rPr>
              <w:t>Version number:</w:t>
            </w:r>
          </w:p>
        </w:tc>
        <w:tc>
          <w:tcPr>
            <w:tcW w:w="6225" w:type="dxa"/>
            <w:vAlign w:val="center"/>
          </w:tcPr>
          <w:p w14:paraId="3CA4FC91" w14:textId="73EE2B5B" w:rsidR="00AB506D" w:rsidRDefault="000B36D3" w:rsidP="00AB506D">
            <w:pPr>
              <w:pStyle w:val="RTOWorksBodyText"/>
            </w:pPr>
            <w:r>
              <w:t>V</w:t>
            </w:r>
            <w:r w:rsidR="0017723E">
              <w:t>2</w:t>
            </w:r>
            <w:r>
              <w:t>.1</w:t>
            </w:r>
          </w:p>
        </w:tc>
      </w:tr>
      <w:tr w:rsidR="00AB506D" w14:paraId="5231F546" w14:textId="77777777" w:rsidTr="000B36D3">
        <w:tc>
          <w:tcPr>
            <w:tcW w:w="2835" w:type="dxa"/>
            <w:shd w:val="clear" w:color="auto" w:fill="1F4E79" w:themeFill="accent5" w:themeFillShade="80"/>
            <w:vAlign w:val="center"/>
          </w:tcPr>
          <w:p w14:paraId="08A2D51A" w14:textId="3A74663D" w:rsidR="00AB506D" w:rsidRPr="000B36D3" w:rsidRDefault="00AB506D" w:rsidP="008C18FA">
            <w:pPr>
              <w:pStyle w:val="RTOWorksTableHeader"/>
              <w:rPr>
                <w:color w:val="FFFFFF" w:themeColor="background1"/>
              </w:rPr>
            </w:pPr>
            <w:r w:rsidRPr="000B36D3">
              <w:rPr>
                <w:color w:val="FFFFFF" w:themeColor="background1"/>
              </w:rPr>
              <w:t>Status:</w:t>
            </w:r>
          </w:p>
        </w:tc>
        <w:tc>
          <w:tcPr>
            <w:tcW w:w="6225" w:type="dxa"/>
            <w:vAlign w:val="center"/>
          </w:tcPr>
          <w:p w14:paraId="69D602AF" w14:textId="5F90A245" w:rsidR="00AB506D" w:rsidRDefault="000B36D3" w:rsidP="00AB506D">
            <w:pPr>
              <w:pStyle w:val="RTOWorksBodyText"/>
            </w:pPr>
            <w:r>
              <w:t>Approved</w:t>
            </w:r>
          </w:p>
        </w:tc>
      </w:tr>
      <w:tr w:rsidR="00AB506D" w14:paraId="7A95BA8A" w14:textId="77777777" w:rsidTr="000B36D3">
        <w:tc>
          <w:tcPr>
            <w:tcW w:w="2835" w:type="dxa"/>
            <w:shd w:val="clear" w:color="auto" w:fill="1F4E79" w:themeFill="accent5" w:themeFillShade="80"/>
            <w:vAlign w:val="center"/>
          </w:tcPr>
          <w:p w14:paraId="619B6860" w14:textId="22930324" w:rsidR="00AB506D" w:rsidRPr="000B36D3" w:rsidRDefault="00AB506D" w:rsidP="008C18FA">
            <w:pPr>
              <w:pStyle w:val="RTOWorksTableHeader"/>
              <w:rPr>
                <w:color w:val="FFFFFF" w:themeColor="background1"/>
              </w:rPr>
            </w:pPr>
            <w:r w:rsidRPr="000B36D3">
              <w:rPr>
                <w:color w:val="FFFFFF" w:themeColor="background1"/>
              </w:rPr>
              <w:t>Approved by:</w:t>
            </w:r>
          </w:p>
        </w:tc>
        <w:tc>
          <w:tcPr>
            <w:tcW w:w="6225" w:type="dxa"/>
            <w:vAlign w:val="center"/>
          </w:tcPr>
          <w:p w14:paraId="220024EF" w14:textId="7CEC4F05" w:rsidR="00AB506D" w:rsidRDefault="00AB506D" w:rsidP="00AB506D">
            <w:pPr>
              <w:pStyle w:val="RTOWorksBodyText"/>
            </w:pPr>
            <w:r w:rsidRPr="006739CB">
              <w:t>CEO</w:t>
            </w:r>
          </w:p>
        </w:tc>
      </w:tr>
      <w:tr w:rsidR="00AB506D" w14:paraId="20CA69A4" w14:textId="77777777" w:rsidTr="000B36D3">
        <w:tc>
          <w:tcPr>
            <w:tcW w:w="2835" w:type="dxa"/>
            <w:shd w:val="clear" w:color="auto" w:fill="1F4E79" w:themeFill="accent5" w:themeFillShade="80"/>
            <w:vAlign w:val="center"/>
          </w:tcPr>
          <w:p w14:paraId="5D22388B" w14:textId="340647C6" w:rsidR="00AB506D" w:rsidRPr="000B36D3" w:rsidRDefault="00AB506D" w:rsidP="008C18FA">
            <w:pPr>
              <w:pStyle w:val="RTOWorksTableHeader"/>
              <w:rPr>
                <w:color w:val="FFFFFF" w:themeColor="background1"/>
              </w:rPr>
            </w:pPr>
            <w:r w:rsidRPr="000B36D3">
              <w:rPr>
                <w:color w:val="FFFFFF" w:themeColor="background1"/>
              </w:rPr>
              <w:t>Approval signature</w:t>
            </w:r>
            <w:r w:rsidR="008259CC" w:rsidRPr="000B36D3">
              <w:rPr>
                <w:color w:val="FFFFFF" w:themeColor="background1"/>
              </w:rPr>
              <w:t>:</w:t>
            </w:r>
          </w:p>
        </w:tc>
        <w:tc>
          <w:tcPr>
            <w:tcW w:w="6225" w:type="dxa"/>
            <w:vAlign w:val="center"/>
          </w:tcPr>
          <w:p w14:paraId="04E00271" w14:textId="64977EEC" w:rsidR="00AB506D" w:rsidRDefault="000B36D3" w:rsidP="00AB506D">
            <w:pPr>
              <w:pStyle w:val="RTOWorksBodyText"/>
            </w:pPr>
            <w:proofErr w:type="spellStart"/>
            <w:r w:rsidRPr="000B36D3">
              <w:t>Khero</w:t>
            </w:r>
            <w:proofErr w:type="spellEnd"/>
            <w:r w:rsidRPr="000B36D3">
              <w:t xml:space="preserve"> Afzal</w:t>
            </w:r>
          </w:p>
        </w:tc>
      </w:tr>
      <w:tr w:rsidR="00AB506D" w14:paraId="6ADA55B8" w14:textId="77777777" w:rsidTr="000B36D3">
        <w:tc>
          <w:tcPr>
            <w:tcW w:w="2835" w:type="dxa"/>
            <w:shd w:val="clear" w:color="auto" w:fill="1F4E79" w:themeFill="accent5" w:themeFillShade="80"/>
            <w:vAlign w:val="center"/>
          </w:tcPr>
          <w:p w14:paraId="10438216" w14:textId="0F346E48" w:rsidR="00AB506D" w:rsidRPr="000B36D3" w:rsidRDefault="00AB506D" w:rsidP="008C18FA">
            <w:pPr>
              <w:pStyle w:val="RTOWorksTableHeader"/>
              <w:rPr>
                <w:color w:val="FFFFFF" w:themeColor="background1"/>
              </w:rPr>
            </w:pPr>
            <w:r w:rsidRPr="000B36D3">
              <w:rPr>
                <w:color w:val="FFFFFF" w:themeColor="background1"/>
              </w:rPr>
              <w:t>Approval date:</w:t>
            </w:r>
          </w:p>
        </w:tc>
        <w:tc>
          <w:tcPr>
            <w:tcW w:w="6225" w:type="dxa"/>
            <w:vAlign w:val="center"/>
          </w:tcPr>
          <w:p w14:paraId="08E240BD" w14:textId="26785C73" w:rsidR="00AB506D" w:rsidRDefault="000B36D3" w:rsidP="00AB506D">
            <w:pPr>
              <w:pStyle w:val="RTOWorksBodyText"/>
            </w:pPr>
            <w:r>
              <w:t>12/09/2025</w:t>
            </w:r>
          </w:p>
        </w:tc>
      </w:tr>
      <w:tr w:rsidR="00AB506D" w14:paraId="141BDC34" w14:textId="77777777" w:rsidTr="000B36D3">
        <w:tc>
          <w:tcPr>
            <w:tcW w:w="2835" w:type="dxa"/>
            <w:shd w:val="clear" w:color="auto" w:fill="1F4E79" w:themeFill="accent5" w:themeFillShade="80"/>
            <w:vAlign w:val="center"/>
          </w:tcPr>
          <w:p w14:paraId="5517637C" w14:textId="25D86852" w:rsidR="00AB506D" w:rsidRPr="000B36D3" w:rsidRDefault="00AB506D" w:rsidP="008C18FA">
            <w:pPr>
              <w:pStyle w:val="RTOWorksTableHeader"/>
              <w:rPr>
                <w:color w:val="FFFFFF" w:themeColor="background1"/>
              </w:rPr>
            </w:pPr>
            <w:r w:rsidRPr="000B36D3">
              <w:rPr>
                <w:color w:val="FFFFFF" w:themeColor="background1"/>
              </w:rPr>
              <w:t>Review date:</w:t>
            </w:r>
          </w:p>
        </w:tc>
        <w:tc>
          <w:tcPr>
            <w:tcW w:w="6225" w:type="dxa"/>
            <w:vAlign w:val="center"/>
          </w:tcPr>
          <w:p w14:paraId="7D507EC2" w14:textId="2DF06EEB" w:rsidR="00AB506D" w:rsidRDefault="000B36D3" w:rsidP="00AB506D">
            <w:pPr>
              <w:pStyle w:val="RTOWorksBodyText"/>
            </w:pPr>
            <w:r>
              <w:t>Sep 2026</w:t>
            </w:r>
          </w:p>
        </w:tc>
      </w:tr>
      <w:bookmarkEnd w:id="2"/>
      <w:bookmarkEnd w:id="3"/>
      <w:bookmarkEnd w:id="4"/>
    </w:tbl>
    <w:p w14:paraId="7A1DB6D9" w14:textId="41946893" w:rsidR="0069044F" w:rsidRDefault="0069044F" w:rsidP="008F18CB">
      <w:pPr>
        <w:pStyle w:val="RTOWorksBodyText"/>
      </w:pPr>
    </w:p>
    <w:p w14:paraId="424CDCF4" w14:textId="77777777" w:rsidR="000B36D3" w:rsidRPr="000B36D3" w:rsidRDefault="000B36D3" w:rsidP="000B36D3">
      <w:pPr>
        <w:rPr>
          <w:lang w:eastAsia="en-US"/>
        </w:rPr>
      </w:pPr>
    </w:p>
    <w:p w14:paraId="43A771F1" w14:textId="77777777" w:rsidR="000B36D3" w:rsidRPr="000B36D3" w:rsidRDefault="000B36D3" w:rsidP="000B36D3">
      <w:pPr>
        <w:rPr>
          <w:lang w:eastAsia="en-US"/>
        </w:rPr>
      </w:pPr>
    </w:p>
    <w:p w14:paraId="4A971778" w14:textId="77777777" w:rsidR="000B36D3" w:rsidRPr="000B36D3" w:rsidRDefault="000B36D3" w:rsidP="000B36D3">
      <w:pPr>
        <w:rPr>
          <w:lang w:eastAsia="en-US"/>
        </w:rPr>
      </w:pPr>
    </w:p>
    <w:p w14:paraId="4D826FE5" w14:textId="77777777" w:rsidR="000B36D3" w:rsidRPr="000B36D3" w:rsidRDefault="000B36D3" w:rsidP="000B36D3">
      <w:pPr>
        <w:rPr>
          <w:lang w:eastAsia="en-US"/>
        </w:rPr>
      </w:pPr>
    </w:p>
    <w:p w14:paraId="7331131C" w14:textId="77777777" w:rsidR="000B36D3" w:rsidRPr="000B36D3" w:rsidRDefault="000B36D3" w:rsidP="000B36D3">
      <w:pPr>
        <w:rPr>
          <w:lang w:eastAsia="en-US"/>
        </w:rPr>
      </w:pPr>
    </w:p>
    <w:p w14:paraId="57C84473" w14:textId="77777777" w:rsidR="000B36D3" w:rsidRPr="000B36D3" w:rsidRDefault="000B36D3" w:rsidP="000B36D3">
      <w:pPr>
        <w:rPr>
          <w:lang w:eastAsia="en-US"/>
        </w:rPr>
      </w:pPr>
    </w:p>
    <w:p w14:paraId="6DE6AC79" w14:textId="77777777" w:rsidR="000B36D3" w:rsidRPr="000B36D3" w:rsidRDefault="000B36D3" w:rsidP="000B36D3">
      <w:pPr>
        <w:rPr>
          <w:lang w:eastAsia="en-US"/>
        </w:rPr>
      </w:pPr>
    </w:p>
    <w:p w14:paraId="7F5C3E81" w14:textId="77777777" w:rsidR="000B36D3" w:rsidRPr="000B36D3" w:rsidRDefault="000B36D3" w:rsidP="000B36D3">
      <w:pPr>
        <w:rPr>
          <w:lang w:eastAsia="en-US"/>
        </w:rPr>
      </w:pPr>
    </w:p>
    <w:p w14:paraId="1B51A783" w14:textId="77777777" w:rsidR="000B36D3" w:rsidRPr="000B36D3" w:rsidRDefault="000B36D3" w:rsidP="000B36D3">
      <w:pPr>
        <w:rPr>
          <w:lang w:eastAsia="en-US"/>
        </w:rPr>
      </w:pPr>
    </w:p>
    <w:p w14:paraId="18F86526" w14:textId="77777777" w:rsidR="000B36D3" w:rsidRPr="000B36D3" w:rsidRDefault="000B36D3" w:rsidP="000B36D3">
      <w:pPr>
        <w:rPr>
          <w:lang w:eastAsia="en-US"/>
        </w:rPr>
      </w:pPr>
    </w:p>
    <w:p w14:paraId="07115AAA" w14:textId="77777777" w:rsidR="000B36D3" w:rsidRPr="000B36D3" w:rsidRDefault="000B36D3" w:rsidP="000B36D3">
      <w:pPr>
        <w:rPr>
          <w:lang w:eastAsia="en-US"/>
        </w:rPr>
      </w:pPr>
    </w:p>
    <w:p w14:paraId="25466BE0" w14:textId="77777777" w:rsidR="000B36D3" w:rsidRPr="000B36D3" w:rsidRDefault="000B36D3" w:rsidP="000B36D3">
      <w:pPr>
        <w:rPr>
          <w:lang w:eastAsia="en-US"/>
        </w:rPr>
      </w:pPr>
    </w:p>
    <w:p w14:paraId="724B721C" w14:textId="77777777" w:rsidR="000B36D3" w:rsidRPr="000B36D3" w:rsidRDefault="000B36D3" w:rsidP="000B36D3">
      <w:pPr>
        <w:rPr>
          <w:lang w:eastAsia="en-US"/>
        </w:rPr>
      </w:pPr>
    </w:p>
    <w:p w14:paraId="7BE503ED" w14:textId="77777777" w:rsidR="000B36D3" w:rsidRPr="000B36D3" w:rsidRDefault="000B36D3" w:rsidP="000B36D3">
      <w:pPr>
        <w:rPr>
          <w:lang w:eastAsia="en-US"/>
        </w:rPr>
      </w:pPr>
    </w:p>
    <w:p w14:paraId="468D4856" w14:textId="77777777" w:rsidR="000B36D3" w:rsidRPr="000B36D3" w:rsidRDefault="000B36D3" w:rsidP="000B36D3">
      <w:pPr>
        <w:rPr>
          <w:lang w:eastAsia="en-US"/>
        </w:rPr>
      </w:pPr>
    </w:p>
    <w:p w14:paraId="325633BD" w14:textId="77777777" w:rsidR="000B36D3" w:rsidRPr="000B36D3" w:rsidRDefault="000B36D3" w:rsidP="000B36D3">
      <w:pPr>
        <w:rPr>
          <w:lang w:eastAsia="en-US"/>
        </w:rPr>
      </w:pPr>
    </w:p>
    <w:p w14:paraId="4B6AED40" w14:textId="77777777" w:rsidR="000B36D3" w:rsidRPr="000B36D3" w:rsidRDefault="000B36D3" w:rsidP="000B36D3">
      <w:pPr>
        <w:rPr>
          <w:lang w:eastAsia="en-US"/>
        </w:rPr>
      </w:pPr>
    </w:p>
    <w:p w14:paraId="42210392" w14:textId="77777777" w:rsidR="000B36D3" w:rsidRDefault="000B36D3" w:rsidP="000B36D3">
      <w:pPr>
        <w:rPr>
          <w:rFonts w:ascii="Arial" w:eastAsiaTheme="minorHAnsi" w:hAnsi="Arial" w:cs="Arial"/>
          <w:sz w:val="20"/>
          <w:szCs w:val="20"/>
          <w:lang w:eastAsia="en-US"/>
        </w:rPr>
      </w:pPr>
    </w:p>
    <w:p w14:paraId="263CD9E7" w14:textId="0780487D" w:rsidR="000B36D3" w:rsidRPr="000B36D3" w:rsidRDefault="000B36D3" w:rsidP="000B36D3">
      <w:pPr>
        <w:tabs>
          <w:tab w:val="left" w:pos="2830"/>
        </w:tabs>
        <w:rPr>
          <w:lang w:eastAsia="en-US"/>
        </w:rPr>
      </w:pPr>
      <w:r>
        <w:rPr>
          <w:lang w:eastAsia="en-US"/>
        </w:rPr>
        <w:tab/>
      </w:r>
    </w:p>
    <w:sectPr w:rsidR="000B36D3" w:rsidRPr="000B36D3" w:rsidSect="0017723E">
      <w:footerReference w:type="default" r:id="rId12"/>
      <w:pgSz w:w="11906" w:h="16838"/>
      <w:pgMar w:top="1559" w:right="1418" w:bottom="155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08FBE" w14:textId="77777777" w:rsidR="00421921" w:rsidRDefault="00421921" w:rsidP="00394897">
      <w:r>
        <w:separator/>
      </w:r>
    </w:p>
  </w:endnote>
  <w:endnote w:type="continuationSeparator" w:id="0">
    <w:p w14:paraId="5561D96A" w14:textId="77777777" w:rsidR="00421921" w:rsidRDefault="00421921" w:rsidP="00394897">
      <w:r>
        <w:continuationSeparator/>
      </w:r>
    </w:p>
  </w:endnote>
  <w:endnote w:type="continuationNotice" w:id="1">
    <w:p w14:paraId="6926F639" w14:textId="77777777" w:rsidR="00421921" w:rsidRDefault="00421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w:altName w:val="Segoe UI Historic"/>
    <w:charset w:val="4D"/>
    <w:family w:val="auto"/>
    <w:pitch w:val="variable"/>
    <w:sig w:usb0="A00002FF" w:usb1="7800205A" w:usb2="14600000" w:usb3="00000000" w:csb0="00000193" w:csb1="00000000"/>
  </w:font>
  <w:font w:name="Kalinga">
    <w:charset w:val="00"/>
    <w:family w:val="swiss"/>
    <w:pitch w:val="variable"/>
    <w:sig w:usb0="0008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Adobe Garamond Pro">
    <w:altName w:val="Arial"/>
    <w:panose1 w:val="00000000000000000000"/>
    <w:charset w:val="00"/>
    <w:family w:val="roman"/>
    <w:notTrueType/>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C145" w14:textId="015CCE64" w:rsidR="003B52DB" w:rsidRDefault="004F797A" w:rsidP="00532344">
    <w:pPr>
      <w:pStyle w:val="Footer"/>
      <w:rPr>
        <w:rStyle w:val="FooterChar"/>
        <w:color w:val="000000" w:themeColor="text1"/>
      </w:rPr>
    </w:pPr>
    <w:r w:rsidRPr="004F797A">
      <w:rPr>
        <w:color w:val="000000" w:themeColor="text1"/>
      </w:rPr>
      <w:t>National Institute of Science</w:t>
    </w:r>
    <w:r w:rsidR="003B52DB" w:rsidRPr="004F797A">
      <w:rPr>
        <w:rFonts w:hint="cs"/>
        <w:color w:val="000000" w:themeColor="text1"/>
      </w:rPr>
      <w:t xml:space="preserve"> RTO No. </w:t>
    </w:r>
    <w:r w:rsidR="00A22F6C">
      <w:rPr>
        <w:color w:val="000000" w:themeColor="text1"/>
      </w:rPr>
      <w:t>45258</w:t>
    </w:r>
    <w:r w:rsidR="00236689" w:rsidRPr="004F797A">
      <w:rPr>
        <w:color w:val="000000" w:themeColor="text1"/>
      </w:rPr>
      <w:t xml:space="preserve"> CRICOS No.</w:t>
    </w:r>
    <w:r w:rsidR="00BB0CB4" w:rsidRPr="004F797A">
      <w:rPr>
        <w:color w:val="000000" w:themeColor="text1"/>
      </w:rPr>
      <w:t xml:space="preserve"> </w:t>
    </w:r>
    <w:r w:rsidR="00A22F6C" w:rsidRPr="00A22F6C">
      <w:rPr>
        <w:color w:val="000000" w:themeColor="text1"/>
      </w:rPr>
      <w:t>04328K</w:t>
    </w:r>
  </w:p>
  <w:p w14:paraId="352516F0" w14:textId="337EE6F7" w:rsidR="00427752" w:rsidRPr="00BD58EB" w:rsidRDefault="0017723E" w:rsidP="00532344">
    <w:pPr>
      <w:pStyle w:val="Footer"/>
      <w:rPr>
        <w:color w:val="000000" w:themeColor="text1"/>
      </w:rPr>
    </w:pPr>
    <w:r w:rsidRPr="0017723E">
      <w:rPr>
        <w:rStyle w:val="FooterChar"/>
        <w:color w:val="000000" w:themeColor="text1"/>
      </w:rPr>
      <w:t>DEFERRAL, SUSPENSION AND CANCELLATION POLICY AND ASSOCIATED PROCEDURES</w:t>
    </w:r>
    <w:r>
      <w:rPr>
        <w:rStyle w:val="FooterChar"/>
        <w:color w:val="000000" w:themeColor="text1"/>
      </w:rPr>
      <w:t xml:space="preserve"> V2.1</w:t>
    </w:r>
    <w:r w:rsidR="00427752" w:rsidRPr="00BD58EB">
      <w:rPr>
        <w:color w:val="000000" w:themeColor="text1"/>
      </w:rPr>
      <w:ptab w:relativeTo="margin" w:alignment="right" w:leader="none"/>
    </w:r>
    <w:r w:rsidR="00427752" w:rsidRPr="00BD58EB">
      <w:rPr>
        <w:rFonts w:hint="cs"/>
        <w:color w:val="000000" w:themeColor="text1"/>
      </w:rPr>
      <w:t xml:space="preserve">page </w:t>
    </w:r>
    <w:r w:rsidR="00427752" w:rsidRPr="00BD58EB">
      <w:rPr>
        <w:rFonts w:hint="cs"/>
        <w:color w:val="000000" w:themeColor="text1"/>
      </w:rPr>
      <w:fldChar w:fldCharType="begin"/>
    </w:r>
    <w:r w:rsidR="00427752" w:rsidRPr="00BD58EB">
      <w:rPr>
        <w:rFonts w:hint="cs"/>
        <w:color w:val="000000" w:themeColor="text1"/>
      </w:rPr>
      <w:instrText xml:space="preserve"> PAGE   \* MERGEFORMAT </w:instrText>
    </w:r>
    <w:r w:rsidR="00427752" w:rsidRPr="00BD58EB">
      <w:rPr>
        <w:rFonts w:hint="cs"/>
        <w:color w:val="000000" w:themeColor="text1"/>
      </w:rPr>
      <w:fldChar w:fldCharType="separate"/>
    </w:r>
    <w:r w:rsidR="00427752" w:rsidRPr="00BD58EB">
      <w:rPr>
        <w:rFonts w:hint="cs"/>
        <w:color w:val="000000" w:themeColor="text1"/>
      </w:rPr>
      <w:t>3</w:t>
    </w:r>
    <w:r w:rsidR="00427752" w:rsidRPr="00BD58EB">
      <w:rPr>
        <w:rFonts w:hint="cs"/>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4588" w14:textId="77777777" w:rsidR="00421921" w:rsidRDefault="00421921" w:rsidP="00394897">
      <w:r>
        <w:separator/>
      </w:r>
    </w:p>
  </w:footnote>
  <w:footnote w:type="continuationSeparator" w:id="0">
    <w:p w14:paraId="1261327A" w14:textId="77777777" w:rsidR="00421921" w:rsidRDefault="00421921" w:rsidP="00394897">
      <w:r>
        <w:continuationSeparator/>
      </w:r>
    </w:p>
  </w:footnote>
  <w:footnote w:type="continuationNotice" w:id="1">
    <w:p w14:paraId="0FF6B19C" w14:textId="77777777" w:rsidR="00421921" w:rsidRDefault="004219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15A5"/>
    <w:multiLevelType w:val="multilevel"/>
    <w:tmpl w:val="4080D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82301"/>
    <w:multiLevelType w:val="multilevel"/>
    <w:tmpl w:val="3BD85FD4"/>
    <w:styleLink w:val="BodyTextSecondLevelBullets"/>
    <w:lvl w:ilvl="0">
      <w:start w:val="1"/>
      <w:numFmt w:val="bullet"/>
      <w:lvlText w:val=""/>
      <w:lvlJc w:val="left"/>
      <w:pPr>
        <w:ind w:left="851" w:hanging="426"/>
      </w:pPr>
      <w:rPr>
        <w:rFonts w:ascii="Symbol" w:hAnsi="Symbol" w:hint="default"/>
      </w:rPr>
    </w:lvl>
    <w:lvl w:ilvl="1">
      <w:start w:val="1"/>
      <w:numFmt w:val="bullet"/>
      <w:lvlText w:val="o"/>
      <w:lvlJc w:val="left"/>
      <w:pPr>
        <w:tabs>
          <w:tab w:val="num" w:pos="850"/>
        </w:tabs>
        <w:ind w:left="1276" w:hanging="426"/>
      </w:pPr>
      <w:rPr>
        <w:rFonts w:ascii="Courier New" w:hAnsi="Courier New" w:hint="default"/>
      </w:rPr>
    </w:lvl>
    <w:lvl w:ilvl="2">
      <w:start w:val="1"/>
      <w:numFmt w:val="bullet"/>
      <w:lvlText w:val=""/>
      <w:lvlJc w:val="left"/>
      <w:pPr>
        <w:tabs>
          <w:tab w:val="num" w:pos="1275"/>
        </w:tabs>
        <w:ind w:left="1701" w:hanging="426"/>
      </w:pPr>
      <w:rPr>
        <w:rFonts w:ascii="Symbol" w:hAnsi="Symbol" w:hint="default"/>
      </w:rPr>
    </w:lvl>
    <w:lvl w:ilvl="3">
      <w:start w:val="1"/>
      <w:numFmt w:val="decimal"/>
      <w:lvlText w:val="(%4)"/>
      <w:lvlJc w:val="left"/>
      <w:pPr>
        <w:tabs>
          <w:tab w:val="num" w:pos="1700"/>
        </w:tabs>
        <w:ind w:left="2126" w:hanging="426"/>
      </w:pPr>
      <w:rPr>
        <w:rFonts w:hint="default"/>
      </w:rPr>
    </w:lvl>
    <w:lvl w:ilvl="4">
      <w:start w:val="1"/>
      <w:numFmt w:val="lowerLetter"/>
      <w:lvlText w:val="(%5)"/>
      <w:lvlJc w:val="left"/>
      <w:pPr>
        <w:tabs>
          <w:tab w:val="num" w:pos="2125"/>
        </w:tabs>
        <w:ind w:left="2551" w:hanging="426"/>
      </w:pPr>
      <w:rPr>
        <w:rFonts w:hint="default"/>
      </w:rPr>
    </w:lvl>
    <w:lvl w:ilvl="5">
      <w:start w:val="1"/>
      <w:numFmt w:val="lowerRoman"/>
      <w:lvlText w:val="(%6)"/>
      <w:lvlJc w:val="left"/>
      <w:pPr>
        <w:tabs>
          <w:tab w:val="num" w:pos="2550"/>
        </w:tabs>
        <w:ind w:left="2976" w:hanging="426"/>
      </w:pPr>
      <w:rPr>
        <w:rFonts w:hint="default"/>
      </w:rPr>
    </w:lvl>
    <w:lvl w:ilvl="6">
      <w:start w:val="1"/>
      <w:numFmt w:val="decimal"/>
      <w:lvlText w:val="%7."/>
      <w:lvlJc w:val="left"/>
      <w:pPr>
        <w:tabs>
          <w:tab w:val="num" w:pos="2975"/>
        </w:tabs>
        <w:ind w:left="3401" w:hanging="426"/>
      </w:pPr>
      <w:rPr>
        <w:rFonts w:hint="default"/>
      </w:rPr>
    </w:lvl>
    <w:lvl w:ilvl="7">
      <w:start w:val="1"/>
      <w:numFmt w:val="lowerLetter"/>
      <w:lvlText w:val="%8."/>
      <w:lvlJc w:val="left"/>
      <w:pPr>
        <w:tabs>
          <w:tab w:val="num" w:pos="3400"/>
        </w:tabs>
        <w:ind w:left="3826" w:hanging="426"/>
      </w:pPr>
      <w:rPr>
        <w:rFonts w:hint="default"/>
      </w:rPr>
    </w:lvl>
    <w:lvl w:ilvl="8">
      <w:start w:val="1"/>
      <w:numFmt w:val="lowerRoman"/>
      <w:lvlText w:val="%9."/>
      <w:lvlJc w:val="left"/>
      <w:pPr>
        <w:tabs>
          <w:tab w:val="num" w:pos="3825"/>
        </w:tabs>
        <w:ind w:left="4251" w:hanging="426"/>
      </w:pPr>
      <w:rPr>
        <w:rFonts w:hint="default"/>
      </w:rPr>
    </w:lvl>
  </w:abstractNum>
  <w:abstractNum w:abstractNumId="2" w15:restartNumberingAfterBreak="0">
    <w:nsid w:val="129632CD"/>
    <w:multiLevelType w:val="multilevel"/>
    <w:tmpl w:val="4772653C"/>
    <w:lvl w:ilvl="0">
      <w:start w:val="1"/>
      <w:numFmt w:val="decimal"/>
      <w:lvlText w:val="%1."/>
      <w:lvlJc w:val="left"/>
      <w:pPr>
        <w:ind w:left="207" w:hanging="360"/>
      </w:pPr>
      <w:rPr>
        <w:rFonts w:hint="default"/>
      </w:rPr>
    </w:lvl>
    <w:lvl w:ilvl="1">
      <w:start w:val="1"/>
      <w:numFmt w:val="decimal"/>
      <w:lvlText w:val="%2."/>
      <w:lvlJc w:val="left"/>
      <w:pPr>
        <w:ind w:left="360" w:hanging="360"/>
      </w:pPr>
    </w:lvl>
    <w:lvl w:ilvl="2">
      <w:start w:val="1"/>
      <w:numFmt w:val="lowerLetter"/>
      <w:lvlText w:val="%3)"/>
      <w:lvlJc w:val="left"/>
      <w:pPr>
        <w:ind w:left="916" w:hanging="360"/>
      </w:pPr>
    </w:lvl>
    <w:lvl w:ilvl="3">
      <w:start w:val="1"/>
      <w:numFmt w:val="decimal"/>
      <w:lvlText w:val="%1.%2.%3.%4."/>
      <w:lvlJc w:val="left"/>
      <w:pPr>
        <w:ind w:left="567" w:hanging="720"/>
      </w:pPr>
      <w:rPr>
        <w:rFonts w:hint="default"/>
      </w:rPr>
    </w:lvl>
    <w:lvl w:ilvl="4">
      <w:start w:val="1"/>
      <w:numFmt w:val="decimal"/>
      <w:lvlText w:val="%1.%2.%3.%4.%5."/>
      <w:lvlJc w:val="left"/>
      <w:pPr>
        <w:ind w:left="927" w:hanging="1080"/>
      </w:pPr>
      <w:rPr>
        <w:rFonts w:hint="default"/>
      </w:rPr>
    </w:lvl>
    <w:lvl w:ilvl="5">
      <w:start w:val="1"/>
      <w:numFmt w:val="decimal"/>
      <w:lvlText w:val="%1.%2.%3.%4.%5.%6."/>
      <w:lvlJc w:val="left"/>
      <w:pPr>
        <w:ind w:left="927" w:hanging="1080"/>
      </w:pPr>
      <w:rPr>
        <w:rFonts w:hint="default"/>
      </w:rPr>
    </w:lvl>
    <w:lvl w:ilvl="6">
      <w:start w:val="1"/>
      <w:numFmt w:val="decimal"/>
      <w:lvlText w:val="%1.%2.%3.%4.%5.%6.%7."/>
      <w:lvlJc w:val="left"/>
      <w:pPr>
        <w:ind w:left="1287" w:hanging="1440"/>
      </w:pPr>
      <w:rPr>
        <w:rFonts w:hint="default"/>
      </w:rPr>
    </w:lvl>
    <w:lvl w:ilvl="7">
      <w:start w:val="1"/>
      <w:numFmt w:val="decimal"/>
      <w:lvlText w:val="%1.%2.%3.%4.%5.%6.%7.%8."/>
      <w:lvlJc w:val="left"/>
      <w:pPr>
        <w:ind w:left="1287" w:hanging="1440"/>
      </w:pPr>
      <w:rPr>
        <w:rFonts w:hint="default"/>
      </w:rPr>
    </w:lvl>
    <w:lvl w:ilvl="8">
      <w:start w:val="1"/>
      <w:numFmt w:val="decimal"/>
      <w:lvlText w:val="%1.%2.%3.%4.%5.%6.%7.%8.%9."/>
      <w:lvlJc w:val="left"/>
      <w:pPr>
        <w:ind w:left="1647" w:hanging="1800"/>
      </w:pPr>
      <w:rPr>
        <w:rFonts w:hint="default"/>
      </w:rPr>
    </w:lvl>
  </w:abstractNum>
  <w:abstractNum w:abstractNumId="3" w15:restartNumberingAfterBreak="0">
    <w:nsid w:val="17693E58"/>
    <w:multiLevelType w:val="hybridMultilevel"/>
    <w:tmpl w:val="0F6AAC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8024C51"/>
    <w:multiLevelType w:val="hybridMultilevel"/>
    <w:tmpl w:val="18FC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C566D"/>
    <w:multiLevelType w:val="hybridMultilevel"/>
    <w:tmpl w:val="9AB6B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9E7CB9"/>
    <w:multiLevelType w:val="hybridMultilevel"/>
    <w:tmpl w:val="3FC60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0A7317"/>
    <w:multiLevelType w:val="multilevel"/>
    <w:tmpl w:val="3A4C0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C155E2"/>
    <w:multiLevelType w:val="hybridMultilevel"/>
    <w:tmpl w:val="CB24B9F8"/>
    <w:lvl w:ilvl="0" w:tplc="D79633CC">
      <w:start w:val="1"/>
      <w:numFmt w:val="bullet"/>
      <w:pStyle w:val="RTOWorksBullet2"/>
      <w:lvlText w:val="o"/>
      <w:lvlJc w:val="left"/>
      <w:pPr>
        <w:ind w:left="425" w:firstLine="0"/>
      </w:pPr>
      <w:rPr>
        <w:rFonts w:ascii="Courier New" w:hAnsi="Courier New" w:hint="default"/>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9" w15:restartNumberingAfterBreak="0">
    <w:nsid w:val="21422444"/>
    <w:multiLevelType w:val="hybridMultilevel"/>
    <w:tmpl w:val="217E5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A50250"/>
    <w:multiLevelType w:val="hybridMultilevel"/>
    <w:tmpl w:val="A3AA5E4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C090003">
      <w:start w:val="1"/>
      <w:numFmt w:val="bullet"/>
      <w:lvlText w:val="o"/>
      <w:lvlJc w:val="left"/>
      <w:pPr>
        <w:ind w:left="1352"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0C6FFC"/>
    <w:multiLevelType w:val="multilevel"/>
    <w:tmpl w:val="F92CC1D4"/>
    <w:styleLink w:val="AssessorGuidanceBulletIndent"/>
    <w:lvl w:ilvl="0">
      <w:start w:val="1"/>
      <w:numFmt w:val="bullet"/>
      <w:pStyle w:val="RTOWorksAssessorGuidanceBulletInd1"/>
      <w:lvlText w:val=""/>
      <w:lvlJc w:val="left"/>
      <w:pPr>
        <w:tabs>
          <w:tab w:val="num" w:pos="425"/>
        </w:tabs>
        <w:ind w:left="851" w:hanging="426"/>
      </w:pPr>
      <w:rPr>
        <w:rFonts w:ascii="Symbol" w:hAnsi="Symbol" w:hint="default"/>
        <w:color w:val="FF0000"/>
      </w:rPr>
    </w:lvl>
    <w:lvl w:ilvl="1">
      <w:start w:val="1"/>
      <w:numFmt w:val="bullet"/>
      <w:lvlText w:val="o"/>
      <w:lvlJc w:val="left"/>
      <w:pPr>
        <w:tabs>
          <w:tab w:val="num" w:pos="851"/>
        </w:tabs>
        <w:ind w:left="1276" w:hanging="425"/>
      </w:pPr>
      <w:rPr>
        <w:rFonts w:ascii="Courier New" w:hAnsi="Courier New"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506EF2"/>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F52229"/>
    <w:multiLevelType w:val="multilevel"/>
    <w:tmpl w:val="77BA8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FF7715"/>
    <w:multiLevelType w:val="multilevel"/>
    <w:tmpl w:val="8BB414F2"/>
    <w:styleLink w:val="BodtTextBullets"/>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5" w15:restartNumberingAfterBreak="0">
    <w:nsid w:val="2D276113"/>
    <w:multiLevelType w:val="hybridMultilevel"/>
    <w:tmpl w:val="E87EEAC2"/>
    <w:lvl w:ilvl="0" w:tplc="E8BC0BA2">
      <w:start w:val="1"/>
      <w:numFmt w:val="bullet"/>
      <w:pStyle w:val="RTOWorksBullet3"/>
      <w:lvlText w:val=""/>
      <w:lvlJc w:val="left"/>
      <w:pPr>
        <w:ind w:left="425" w:firstLine="426"/>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15:restartNumberingAfterBreak="0">
    <w:nsid w:val="2D3E6104"/>
    <w:multiLevelType w:val="hybridMultilevel"/>
    <w:tmpl w:val="19A2DB54"/>
    <w:lvl w:ilvl="0" w:tplc="706C68B2">
      <w:start w:val="1"/>
      <w:numFmt w:val="bullet"/>
      <w:pStyle w:val="RTOWorksAssessorGuidanceBullet2"/>
      <w:lvlText w:val="o"/>
      <w:lvlJc w:val="left"/>
      <w:pPr>
        <w:ind w:left="425" w:firstLine="0"/>
      </w:pPr>
      <w:rPr>
        <w:rFonts w:ascii="Courier New" w:hAnsi="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7" w15:restartNumberingAfterBreak="0">
    <w:nsid w:val="306F5B22"/>
    <w:multiLevelType w:val="hybridMultilevel"/>
    <w:tmpl w:val="905CA57A"/>
    <w:lvl w:ilvl="0" w:tplc="08090001">
      <w:start w:val="1"/>
      <w:numFmt w:val="bullet"/>
      <w:pStyle w:val="AACheckbox"/>
      <w:lvlText w:val=""/>
      <w:lvlJc w:val="left"/>
      <w:pPr>
        <w:ind w:left="717"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14B5073"/>
    <w:multiLevelType w:val="hybridMultilevel"/>
    <w:tmpl w:val="AC6A06B6"/>
    <w:lvl w:ilvl="0" w:tplc="FFFFFFFF">
      <w:start w:val="1"/>
      <w:numFmt w:val="lowerLetter"/>
      <w:lvlText w:val="(%1)"/>
      <w:lvlJc w:val="left"/>
      <w:pPr>
        <w:ind w:left="360" w:hanging="360"/>
      </w:pPr>
      <w:rPr>
        <w:rFonts w:hint="default"/>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26457F3"/>
    <w:multiLevelType w:val="multilevel"/>
    <w:tmpl w:val="949CA77E"/>
    <w:styleLink w:val="Style1"/>
    <w:lvl w:ilvl="0">
      <w:start w:val="1"/>
      <w:numFmt w:val="decimal"/>
      <w:pStyle w:val="RTOWorksElement"/>
      <w:lvlText w:val="%1"/>
      <w:lvlJc w:val="left"/>
      <w:pPr>
        <w:ind w:left="425" w:hanging="425"/>
      </w:pPr>
      <w:rPr>
        <w:rFonts w:hint="default"/>
        <w:sz w:val="20"/>
      </w:rPr>
    </w:lvl>
    <w:lvl w:ilvl="1">
      <w:start w:val="1"/>
      <w:numFmt w:val="decimal"/>
      <w:pStyle w:val="RTOWorksPerformanceCritieria"/>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20" w15:restartNumberingAfterBreak="0">
    <w:nsid w:val="37267C55"/>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B426BF"/>
    <w:multiLevelType w:val="hybridMultilevel"/>
    <w:tmpl w:val="2E74643E"/>
    <w:lvl w:ilvl="0" w:tplc="FFFFFFFF">
      <w:start w:val="1"/>
      <w:numFmt w:val="lowerRoman"/>
      <w:lvlText w:val="(%1)"/>
      <w:lvlJc w:val="left"/>
      <w:pPr>
        <w:ind w:left="720" w:hanging="360"/>
      </w:pPr>
      <w:rPr>
        <w:rFonts w:asciiTheme="minorHAnsi" w:eastAsiaTheme="minorHAnsi" w:hAnsiTheme="minorHAnsi" w:cstheme="minorHAns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FB1A47"/>
    <w:multiLevelType w:val="multilevel"/>
    <w:tmpl w:val="84AA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2B5FDA"/>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45A6A5E"/>
    <w:multiLevelType w:val="multilevel"/>
    <w:tmpl w:val="8BB414F2"/>
    <w:styleLink w:val="BodyTextBullets"/>
    <w:lvl w:ilvl="0">
      <w:start w:val="1"/>
      <w:numFmt w:val="bullet"/>
      <w:pStyle w:val="RTOWorksBullet1"/>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5" w15:restartNumberingAfterBreak="0">
    <w:nsid w:val="46E44E31"/>
    <w:multiLevelType w:val="hybridMultilevel"/>
    <w:tmpl w:val="AC6A06B6"/>
    <w:lvl w:ilvl="0" w:tplc="BD001AD8">
      <w:start w:val="1"/>
      <w:numFmt w:val="lowerLetter"/>
      <w:lvlText w:val="(%1)"/>
      <w:lvlJc w:val="left"/>
      <w:pPr>
        <w:ind w:left="360" w:hanging="360"/>
      </w:pPr>
      <w:rPr>
        <w:rFonts w:hint="default"/>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7E43869"/>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0F2F99"/>
    <w:multiLevelType w:val="hybridMultilevel"/>
    <w:tmpl w:val="C986C3C8"/>
    <w:lvl w:ilvl="0" w:tplc="0EE6F404">
      <w:start w:val="1"/>
      <w:numFmt w:val="decimal"/>
      <w:pStyle w:val="RTOWorksNumbers"/>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2205BC"/>
    <w:multiLevelType w:val="hybridMultilevel"/>
    <w:tmpl w:val="AA6446C4"/>
    <w:lvl w:ilvl="0" w:tplc="7FBCB298">
      <w:start w:val="1"/>
      <w:numFmt w:val="bullet"/>
      <w:pStyle w:val="RTOWorksBulletInd3"/>
      <w:lvlText w:val=""/>
      <w:lvlJc w:val="left"/>
      <w:pPr>
        <w:ind w:left="425" w:firstLine="851"/>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9" w15:restartNumberingAfterBreak="0">
    <w:nsid w:val="4E8A3AF3"/>
    <w:multiLevelType w:val="hybridMultilevel"/>
    <w:tmpl w:val="ABFC82A8"/>
    <w:lvl w:ilvl="0" w:tplc="FF5ACEDA">
      <w:start w:val="1"/>
      <w:numFmt w:val="bullet"/>
      <w:pStyle w:val="RTOWorksAssessorGuidanceBulletInd2"/>
      <w:lvlText w:val="o"/>
      <w:lvlJc w:val="left"/>
      <w:pPr>
        <w:ind w:left="425" w:firstLine="426"/>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0" w15:restartNumberingAfterBreak="0">
    <w:nsid w:val="4F5119E9"/>
    <w:multiLevelType w:val="hybridMultilevel"/>
    <w:tmpl w:val="8B9E9398"/>
    <w:lvl w:ilvl="0" w:tplc="8D96416E">
      <w:start w:val="1"/>
      <w:numFmt w:val="decimal"/>
      <w:pStyle w:val="RTOWorksAssessmentNumbers"/>
      <w:lvlText w:val="%1."/>
      <w:lvlJc w:val="left"/>
      <w:pPr>
        <w:ind w:left="425" w:hanging="425"/>
      </w:pPr>
      <w:rPr>
        <w:rFonts w:ascii="Arial" w:hAnsi="Arial" w:hint="default"/>
        <w:caps w:val="0"/>
        <w:strike w:val="0"/>
        <w:dstrike w:val="0"/>
        <w:vanish w:val="0"/>
        <w:sz w:val="20"/>
        <w:vertAlign w:val="baseline"/>
      </w:rPr>
    </w:lvl>
    <w:lvl w:ilvl="1" w:tplc="01A0C23E">
      <w:start w:val="4"/>
      <w:numFmt w:val="bullet"/>
      <w:lvlText w:val="•"/>
      <w:lvlJc w:val="left"/>
      <w:pPr>
        <w:ind w:left="1440" w:hanging="360"/>
      </w:pPr>
      <w:rPr>
        <w:rFonts w:ascii="Arial" w:eastAsiaTheme="minorHAnsi"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6B09E1"/>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C047D2"/>
    <w:multiLevelType w:val="hybridMultilevel"/>
    <w:tmpl w:val="2E5C0C30"/>
    <w:lvl w:ilvl="0" w:tplc="CB784ACA">
      <w:start w:val="1"/>
      <w:numFmt w:val="bullet"/>
      <w:pStyle w:val="RTOWorksCheckBox"/>
      <w:lvlText w:val=""/>
      <w:lvlJc w:val="left"/>
      <w:pPr>
        <w:ind w:left="425" w:hanging="425"/>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F95FCC"/>
    <w:multiLevelType w:val="hybridMultilevel"/>
    <w:tmpl w:val="B8C29738"/>
    <w:lvl w:ilvl="0" w:tplc="FFFFFFFF">
      <w:start w:val="1"/>
      <w:numFmt w:val="bullet"/>
      <w:lvlText w:val=""/>
      <w:lvlJc w:val="left"/>
      <w:pPr>
        <w:ind w:left="785" w:hanging="360"/>
      </w:pPr>
      <w:rPr>
        <w:rFonts w:ascii="Symbol" w:hAnsi="Symbol" w:hint="default"/>
      </w:rPr>
    </w:lvl>
    <w:lvl w:ilvl="1" w:tplc="FFFFFFFF">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34" w15:restartNumberingAfterBreak="0">
    <w:nsid w:val="56A718A7"/>
    <w:multiLevelType w:val="hybridMultilevel"/>
    <w:tmpl w:val="4D3A37BA"/>
    <w:lvl w:ilvl="0" w:tplc="629A20AC">
      <w:start w:val="1"/>
      <w:numFmt w:val="lowerLetter"/>
      <w:lvlText w:val="(%1)"/>
      <w:lvlJc w:val="left"/>
      <w:pPr>
        <w:ind w:left="360" w:hanging="360"/>
      </w:pPr>
      <w:rPr>
        <w:rFonts w:hint="default"/>
        <w:b w:val="0"/>
        <w:bCs w:val="0"/>
        <w:color w:val="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71767C8"/>
    <w:multiLevelType w:val="hybridMultilevel"/>
    <w:tmpl w:val="4ABA17AC"/>
    <w:lvl w:ilvl="0" w:tplc="56E2A47C">
      <w:start w:val="1"/>
      <w:numFmt w:val="bullet"/>
      <w:pStyle w:val="RTOWorksBulletInd2"/>
      <w:lvlText w:val="o"/>
      <w:lvlJc w:val="left"/>
      <w:pPr>
        <w:ind w:left="425" w:firstLine="426"/>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F650F3"/>
    <w:multiLevelType w:val="multilevel"/>
    <w:tmpl w:val="707C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F07FBB"/>
    <w:multiLevelType w:val="hybridMultilevel"/>
    <w:tmpl w:val="E3860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E826EA7"/>
    <w:multiLevelType w:val="hybridMultilevel"/>
    <w:tmpl w:val="B532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175D8D"/>
    <w:multiLevelType w:val="hybridMultilevel"/>
    <w:tmpl w:val="E4D0AEBE"/>
    <w:lvl w:ilvl="0" w:tplc="D30C2D42">
      <w:start w:val="1"/>
      <w:numFmt w:val="bullet"/>
      <w:pStyle w:val="RTOWorksAssessorGuidanceBullet1"/>
      <w:lvlText w:val=""/>
      <w:lvlJc w:val="left"/>
      <w:pPr>
        <w:ind w:left="425" w:hanging="42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9E52EF"/>
    <w:multiLevelType w:val="hybridMultilevel"/>
    <w:tmpl w:val="3ABC88EE"/>
    <w:lvl w:ilvl="0" w:tplc="2EEED482">
      <w:start w:val="1"/>
      <w:numFmt w:val="decimal"/>
      <w:lvlText w:val="%1."/>
      <w:lvlJc w:val="left"/>
      <w:pPr>
        <w:ind w:left="360" w:hanging="360"/>
      </w:pPr>
    </w:lvl>
    <w:lvl w:ilvl="1" w:tplc="0C090015">
      <w:start w:val="1"/>
      <w:numFmt w:val="upp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6B61EE7"/>
    <w:multiLevelType w:val="multilevel"/>
    <w:tmpl w:val="9C64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BD1CA9"/>
    <w:multiLevelType w:val="hybridMultilevel"/>
    <w:tmpl w:val="D930B00C"/>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92D3013"/>
    <w:multiLevelType w:val="multilevel"/>
    <w:tmpl w:val="92B25410"/>
    <w:styleLink w:val="AssessorGuidanceBullets"/>
    <w:lvl w:ilvl="0">
      <w:start w:val="1"/>
      <w:numFmt w:val="bullet"/>
      <w:lvlText w:val=""/>
      <w:lvlJc w:val="left"/>
      <w:pPr>
        <w:tabs>
          <w:tab w:val="num" w:pos="425"/>
        </w:tabs>
        <w:ind w:left="425" w:hanging="425"/>
      </w:pPr>
      <w:rPr>
        <w:rFonts w:ascii="Symbol" w:hAnsi="Symbol" w:hint="default"/>
        <w:color w:val="FF0000"/>
      </w:rPr>
    </w:lvl>
    <w:lvl w:ilvl="1">
      <w:start w:val="1"/>
      <w:numFmt w:val="bullet"/>
      <w:lvlText w:val="o"/>
      <w:lvlJc w:val="left"/>
      <w:pPr>
        <w:tabs>
          <w:tab w:val="num" w:pos="851"/>
        </w:tabs>
        <w:ind w:left="850" w:hanging="425"/>
      </w:pPr>
      <w:rPr>
        <w:rFonts w:ascii="Courier New" w:hAnsi="Courier New" w:hint="default"/>
        <w:color w:val="FF0000"/>
      </w:rPr>
    </w:lvl>
    <w:lvl w:ilvl="2">
      <w:start w:val="1"/>
      <w:numFmt w:val="bullet"/>
      <w:lvlText w:val=""/>
      <w:lvlJc w:val="left"/>
      <w:pPr>
        <w:ind w:left="1275" w:hanging="425"/>
      </w:pPr>
      <w:rPr>
        <w:rFonts w:ascii="Symbol" w:hAnsi="Symbol" w:hint="default"/>
        <w:color w:val="FF0000"/>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4" w15:restartNumberingAfterBreak="0">
    <w:nsid w:val="69675391"/>
    <w:multiLevelType w:val="hybridMultilevel"/>
    <w:tmpl w:val="4ADC5962"/>
    <w:lvl w:ilvl="0" w:tplc="82AEC82C">
      <w:start w:val="1"/>
      <w:numFmt w:val="bullet"/>
      <w:pStyle w:val="AABulletLevel1"/>
      <w:lvlText w:val=""/>
      <w:lvlJc w:val="left"/>
      <w:pPr>
        <w:ind w:left="720" w:hanging="360"/>
      </w:pPr>
      <w:rPr>
        <w:rFonts w:ascii="Wingdings" w:hAnsi="Wingdings" w:hint="default"/>
        <w:color w:val="31859C"/>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96C15EF"/>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F9271CD"/>
    <w:multiLevelType w:val="hybridMultilevel"/>
    <w:tmpl w:val="2A486C2E"/>
    <w:lvl w:ilvl="0" w:tplc="B42E00F8">
      <w:start w:val="1"/>
      <w:numFmt w:val="bullet"/>
      <w:pStyle w:val="Bullets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581E60"/>
    <w:multiLevelType w:val="hybridMultilevel"/>
    <w:tmpl w:val="28A22050"/>
    <w:lvl w:ilvl="0" w:tplc="ED520930">
      <w:start w:val="1"/>
      <w:numFmt w:val="lowerLetter"/>
      <w:pStyle w:val="RTOWorksabc"/>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26843C0"/>
    <w:multiLevelType w:val="multilevel"/>
    <w:tmpl w:val="8BB414F2"/>
    <w:numStyleLink w:val="BodyTextBullets"/>
  </w:abstractNum>
  <w:abstractNum w:abstractNumId="49" w15:restartNumberingAfterBreak="0">
    <w:nsid w:val="736D6970"/>
    <w:multiLevelType w:val="hybridMultilevel"/>
    <w:tmpl w:val="9B3E1EA0"/>
    <w:lvl w:ilvl="0" w:tplc="3278B2B8">
      <w:start w:val="1"/>
      <w:numFmt w:val="bullet"/>
      <w:pStyle w:val="RTOWorksBulletInd1"/>
      <w:lvlText w:val=""/>
      <w:lvlJc w:val="left"/>
      <w:pPr>
        <w:ind w:left="425"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9114724"/>
    <w:multiLevelType w:val="hybridMultilevel"/>
    <w:tmpl w:val="F678F528"/>
    <w:lvl w:ilvl="0" w:tplc="BDC6F140">
      <w:start w:val="1"/>
      <w:numFmt w:val="bullet"/>
      <w:lvlText w:val=""/>
      <w:lvlJc w:val="left"/>
      <w:pPr>
        <w:ind w:left="425" w:hanging="425"/>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7947694">
    <w:abstractNumId w:val="39"/>
  </w:num>
  <w:num w:numId="2" w16cid:durableId="1700661474">
    <w:abstractNumId w:val="16"/>
  </w:num>
  <w:num w:numId="3" w16cid:durableId="1263416888">
    <w:abstractNumId w:val="29"/>
  </w:num>
  <w:num w:numId="4" w16cid:durableId="2034720918">
    <w:abstractNumId w:val="50"/>
  </w:num>
  <w:num w:numId="5" w16cid:durableId="1810436360">
    <w:abstractNumId w:val="8"/>
  </w:num>
  <w:num w:numId="6" w16cid:durableId="1459958350">
    <w:abstractNumId w:val="15"/>
  </w:num>
  <w:num w:numId="7" w16cid:durableId="89855930">
    <w:abstractNumId w:val="49"/>
  </w:num>
  <w:num w:numId="8" w16cid:durableId="1393583144">
    <w:abstractNumId w:val="35"/>
  </w:num>
  <w:num w:numId="9" w16cid:durableId="2046828815">
    <w:abstractNumId w:val="28"/>
  </w:num>
  <w:num w:numId="10" w16cid:durableId="313418695">
    <w:abstractNumId w:val="32"/>
  </w:num>
  <w:num w:numId="11" w16cid:durableId="529802391">
    <w:abstractNumId w:val="27"/>
  </w:num>
  <w:num w:numId="12" w16cid:durableId="2036228519">
    <w:abstractNumId w:val="43"/>
  </w:num>
  <w:num w:numId="13" w16cid:durableId="958297839">
    <w:abstractNumId w:val="11"/>
  </w:num>
  <w:num w:numId="14" w16cid:durableId="87623685">
    <w:abstractNumId w:val="19"/>
  </w:num>
  <w:num w:numId="15" w16cid:durableId="2077628419">
    <w:abstractNumId w:val="30"/>
  </w:num>
  <w:num w:numId="16" w16cid:durableId="1624462810">
    <w:abstractNumId w:val="47"/>
  </w:num>
  <w:num w:numId="17" w16cid:durableId="1416972502">
    <w:abstractNumId w:val="46"/>
  </w:num>
  <w:num w:numId="18" w16cid:durableId="822626465">
    <w:abstractNumId w:val="44"/>
  </w:num>
  <w:num w:numId="19" w16cid:durableId="832647985">
    <w:abstractNumId w:val="17"/>
  </w:num>
  <w:num w:numId="20" w16cid:durableId="853807988">
    <w:abstractNumId w:val="24"/>
  </w:num>
  <w:num w:numId="21" w16cid:durableId="1840729450">
    <w:abstractNumId w:val="48"/>
    <w:lvlOverride w:ilvl="0">
      <w:lvl w:ilvl="0">
        <w:start w:val="1"/>
        <w:numFmt w:val="bullet"/>
        <w:pStyle w:val="RTOWorksBullet1"/>
        <w:lvlText w:val=""/>
        <w:lvlJc w:val="left"/>
        <w:pPr>
          <w:ind w:left="425" w:hanging="425"/>
        </w:pPr>
        <w:rPr>
          <w:rFonts w:ascii="Symbol" w:hAnsi="Symbol" w:hint="default"/>
        </w:rPr>
      </w:lvl>
    </w:lvlOverride>
  </w:num>
  <w:num w:numId="22" w16cid:durableId="61367677">
    <w:abstractNumId w:val="14"/>
  </w:num>
  <w:num w:numId="23" w16cid:durableId="1946695889">
    <w:abstractNumId w:val="1"/>
  </w:num>
  <w:num w:numId="24" w16cid:durableId="1515146204">
    <w:abstractNumId w:val="40"/>
  </w:num>
  <w:num w:numId="25" w16cid:durableId="1405103684">
    <w:abstractNumId w:val="48"/>
    <w:lvlOverride w:ilvl="0">
      <w:lvl w:ilvl="0">
        <w:start w:val="1"/>
        <w:numFmt w:val="bullet"/>
        <w:pStyle w:val="RTOWorksBullet1"/>
        <w:lvlText w:val=""/>
        <w:lvlJc w:val="left"/>
        <w:pPr>
          <w:ind w:left="425" w:hanging="425"/>
        </w:pPr>
        <w:rPr>
          <w:rFonts w:ascii="Symbol" w:hAnsi="Symbol" w:hint="default"/>
        </w:rPr>
      </w:lvl>
    </w:lvlOverride>
  </w:num>
  <w:num w:numId="26" w16cid:durableId="603612563">
    <w:abstractNumId w:val="3"/>
  </w:num>
  <w:num w:numId="27" w16cid:durableId="673654826">
    <w:abstractNumId w:val="2"/>
  </w:num>
  <w:num w:numId="28" w16cid:durableId="725494500">
    <w:abstractNumId w:val="45"/>
  </w:num>
  <w:num w:numId="29" w16cid:durableId="1898467540">
    <w:abstractNumId w:val="31"/>
  </w:num>
  <w:num w:numId="30" w16cid:durableId="596207993">
    <w:abstractNumId w:val="12"/>
  </w:num>
  <w:num w:numId="31" w16cid:durableId="1329598750">
    <w:abstractNumId w:val="38"/>
  </w:num>
  <w:num w:numId="32" w16cid:durableId="341011006">
    <w:abstractNumId w:val="26"/>
  </w:num>
  <w:num w:numId="33" w16cid:durableId="2073503035">
    <w:abstractNumId w:val="42"/>
  </w:num>
  <w:num w:numId="34" w16cid:durableId="411897580">
    <w:abstractNumId w:val="20"/>
  </w:num>
  <w:num w:numId="35" w16cid:durableId="2144347931">
    <w:abstractNumId w:val="37"/>
  </w:num>
  <w:num w:numId="36" w16cid:durableId="1723864642">
    <w:abstractNumId w:val="22"/>
  </w:num>
  <w:num w:numId="37" w16cid:durableId="1848670954">
    <w:abstractNumId w:val="41"/>
  </w:num>
  <w:num w:numId="38" w16cid:durableId="381290725">
    <w:abstractNumId w:val="21"/>
  </w:num>
  <w:num w:numId="39" w16cid:durableId="1798521666">
    <w:abstractNumId w:val="33"/>
  </w:num>
  <w:num w:numId="40" w16cid:durableId="1637763005">
    <w:abstractNumId w:val="10"/>
  </w:num>
  <w:num w:numId="41" w16cid:durableId="88888325">
    <w:abstractNumId w:val="23"/>
  </w:num>
  <w:num w:numId="42" w16cid:durableId="1930119740">
    <w:abstractNumId w:val="4"/>
  </w:num>
  <w:num w:numId="43" w16cid:durableId="1707214128">
    <w:abstractNumId w:val="25"/>
  </w:num>
  <w:num w:numId="44" w16cid:durableId="432092208">
    <w:abstractNumId w:val="18"/>
  </w:num>
  <w:num w:numId="45" w16cid:durableId="1835492726">
    <w:abstractNumId w:val="34"/>
  </w:num>
  <w:num w:numId="46" w16cid:durableId="957026415">
    <w:abstractNumId w:val="13"/>
  </w:num>
  <w:num w:numId="47" w16cid:durableId="686753676">
    <w:abstractNumId w:val="7"/>
  </w:num>
  <w:num w:numId="48" w16cid:durableId="1615288281">
    <w:abstractNumId w:val="48"/>
    <w:lvlOverride w:ilvl="0">
      <w:lvl w:ilvl="0">
        <w:start w:val="1"/>
        <w:numFmt w:val="bullet"/>
        <w:pStyle w:val="RTOWorksBullet1"/>
        <w:lvlText w:val=""/>
        <w:lvlJc w:val="left"/>
        <w:pPr>
          <w:ind w:left="425" w:hanging="425"/>
        </w:pPr>
        <w:rPr>
          <w:rFonts w:ascii="Symbol" w:hAnsi="Symbol" w:hint="default"/>
        </w:rPr>
      </w:lvl>
    </w:lvlOverride>
  </w:num>
  <w:num w:numId="49" w16cid:durableId="1099524197">
    <w:abstractNumId w:val="0"/>
  </w:num>
  <w:num w:numId="50" w16cid:durableId="86923859">
    <w:abstractNumId w:val="36"/>
  </w:num>
  <w:num w:numId="51" w16cid:durableId="940801976">
    <w:abstractNumId w:val="5"/>
  </w:num>
  <w:num w:numId="52" w16cid:durableId="1841314306">
    <w:abstractNumId w:val="6"/>
  </w:num>
  <w:num w:numId="53" w16cid:durableId="1076510781">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97"/>
    <w:rsid w:val="00001573"/>
    <w:rsid w:val="00001F76"/>
    <w:rsid w:val="000023CE"/>
    <w:rsid w:val="000032CB"/>
    <w:rsid w:val="00003A6B"/>
    <w:rsid w:val="00003A8A"/>
    <w:rsid w:val="00005E81"/>
    <w:rsid w:val="00006590"/>
    <w:rsid w:val="00006E4C"/>
    <w:rsid w:val="000077B0"/>
    <w:rsid w:val="000102D0"/>
    <w:rsid w:val="00011439"/>
    <w:rsid w:val="00011B47"/>
    <w:rsid w:val="00011F63"/>
    <w:rsid w:val="00012738"/>
    <w:rsid w:val="000128C9"/>
    <w:rsid w:val="00012A95"/>
    <w:rsid w:val="00014454"/>
    <w:rsid w:val="00015674"/>
    <w:rsid w:val="00015809"/>
    <w:rsid w:val="0001644B"/>
    <w:rsid w:val="000176B6"/>
    <w:rsid w:val="00017C5D"/>
    <w:rsid w:val="000202B9"/>
    <w:rsid w:val="0002089F"/>
    <w:rsid w:val="000223E8"/>
    <w:rsid w:val="00022D33"/>
    <w:rsid w:val="00023182"/>
    <w:rsid w:val="00025C97"/>
    <w:rsid w:val="00025CF6"/>
    <w:rsid w:val="00026820"/>
    <w:rsid w:val="000277DA"/>
    <w:rsid w:val="00027AE3"/>
    <w:rsid w:val="000327AF"/>
    <w:rsid w:val="00033AF6"/>
    <w:rsid w:val="00034822"/>
    <w:rsid w:val="00034FF8"/>
    <w:rsid w:val="00035A57"/>
    <w:rsid w:val="00035E86"/>
    <w:rsid w:val="00036C8F"/>
    <w:rsid w:val="00037769"/>
    <w:rsid w:val="00037B47"/>
    <w:rsid w:val="00040097"/>
    <w:rsid w:val="000400AD"/>
    <w:rsid w:val="00041520"/>
    <w:rsid w:val="000419E6"/>
    <w:rsid w:val="00042118"/>
    <w:rsid w:val="0004245B"/>
    <w:rsid w:val="000429B9"/>
    <w:rsid w:val="00043727"/>
    <w:rsid w:val="00043795"/>
    <w:rsid w:val="00043B47"/>
    <w:rsid w:val="00043D34"/>
    <w:rsid w:val="00044621"/>
    <w:rsid w:val="00044B09"/>
    <w:rsid w:val="00044BA1"/>
    <w:rsid w:val="000452C2"/>
    <w:rsid w:val="00045A34"/>
    <w:rsid w:val="00045DAF"/>
    <w:rsid w:val="0004678E"/>
    <w:rsid w:val="00050B5C"/>
    <w:rsid w:val="00050D3C"/>
    <w:rsid w:val="00052597"/>
    <w:rsid w:val="00052D2B"/>
    <w:rsid w:val="000535EE"/>
    <w:rsid w:val="00053BA4"/>
    <w:rsid w:val="000559C8"/>
    <w:rsid w:val="0005714E"/>
    <w:rsid w:val="000600D9"/>
    <w:rsid w:val="000615A0"/>
    <w:rsid w:val="00061A54"/>
    <w:rsid w:val="00061EA1"/>
    <w:rsid w:val="00062407"/>
    <w:rsid w:val="000624EF"/>
    <w:rsid w:val="00062F32"/>
    <w:rsid w:val="00063A0C"/>
    <w:rsid w:val="00063F50"/>
    <w:rsid w:val="000644D8"/>
    <w:rsid w:val="00064956"/>
    <w:rsid w:val="00065176"/>
    <w:rsid w:val="000652AD"/>
    <w:rsid w:val="000663DA"/>
    <w:rsid w:val="00066B37"/>
    <w:rsid w:val="00066E44"/>
    <w:rsid w:val="00067196"/>
    <w:rsid w:val="000673AC"/>
    <w:rsid w:val="00067493"/>
    <w:rsid w:val="00067B50"/>
    <w:rsid w:val="00067FF0"/>
    <w:rsid w:val="00070497"/>
    <w:rsid w:val="000727F6"/>
    <w:rsid w:val="00072D19"/>
    <w:rsid w:val="0007323B"/>
    <w:rsid w:val="000734C6"/>
    <w:rsid w:val="0007358A"/>
    <w:rsid w:val="000740C5"/>
    <w:rsid w:val="00074D0D"/>
    <w:rsid w:val="0007613B"/>
    <w:rsid w:val="00076CEB"/>
    <w:rsid w:val="0007730D"/>
    <w:rsid w:val="00077559"/>
    <w:rsid w:val="00077862"/>
    <w:rsid w:val="00080DEB"/>
    <w:rsid w:val="0008199A"/>
    <w:rsid w:val="00081F59"/>
    <w:rsid w:val="00083425"/>
    <w:rsid w:val="00083997"/>
    <w:rsid w:val="00083AB0"/>
    <w:rsid w:val="000844B6"/>
    <w:rsid w:val="00084AED"/>
    <w:rsid w:val="0008533C"/>
    <w:rsid w:val="0008639E"/>
    <w:rsid w:val="000873CE"/>
    <w:rsid w:val="0008765F"/>
    <w:rsid w:val="000906E2"/>
    <w:rsid w:val="00090EDF"/>
    <w:rsid w:val="00091B05"/>
    <w:rsid w:val="00092780"/>
    <w:rsid w:val="00092EA4"/>
    <w:rsid w:val="00093113"/>
    <w:rsid w:val="00093CE9"/>
    <w:rsid w:val="00095007"/>
    <w:rsid w:val="00097865"/>
    <w:rsid w:val="000A0264"/>
    <w:rsid w:val="000A02EB"/>
    <w:rsid w:val="000A0D06"/>
    <w:rsid w:val="000A1501"/>
    <w:rsid w:val="000A1BB3"/>
    <w:rsid w:val="000A2699"/>
    <w:rsid w:val="000A2A8C"/>
    <w:rsid w:val="000A3353"/>
    <w:rsid w:val="000A5F58"/>
    <w:rsid w:val="000A63E2"/>
    <w:rsid w:val="000A646A"/>
    <w:rsid w:val="000A6A66"/>
    <w:rsid w:val="000B08FD"/>
    <w:rsid w:val="000B1408"/>
    <w:rsid w:val="000B1E73"/>
    <w:rsid w:val="000B208B"/>
    <w:rsid w:val="000B26DD"/>
    <w:rsid w:val="000B2F34"/>
    <w:rsid w:val="000B3066"/>
    <w:rsid w:val="000B3353"/>
    <w:rsid w:val="000B36D3"/>
    <w:rsid w:val="000B39C2"/>
    <w:rsid w:val="000B3B9F"/>
    <w:rsid w:val="000B4A95"/>
    <w:rsid w:val="000B5B6D"/>
    <w:rsid w:val="000B66E1"/>
    <w:rsid w:val="000C15DA"/>
    <w:rsid w:val="000C1709"/>
    <w:rsid w:val="000C1ABC"/>
    <w:rsid w:val="000C239D"/>
    <w:rsid w:val="000C2903"/>
    <w:rsid w:val="000C2D4F"/>
    <w:rsid w:val="000C2E9B"/>
    <w:rsid w:val="000C4C09"/>
    <w:rsid w:val="000C5356"/>
    <w:rsid w:val="000C572C"/>
    <w:rsid w:val="000C5E67"/>
    <w:rsid w:val="000C7175"/>
    <w:rsid w:val="000C792C"/>
    <w:rsid w:val="000C7D07"/>
    <w:rsid w:val="000D0057"/>
    <w:rsid w:val="000D0EAE"/>
    <w:rsid w:val="000D193F"/>
    <w:rsid w:val="000D1AFA"/>
    <w:rsid w:val="000D1B01"/>
    <w:rsid w:val="000D1E53"/>
    <w:rsid w:val="000D2A0C"/>
    <w:rsid w:val="000D2AA5"/>
    <w:rsid w:val="000D2D88"/>
    <w:rsid w:val="000D37EC"/>
    <w:rsid w:val="000D4260"/>
    <w:rsid w:val="000D5449"/>
    <w:rsid w:val="000D59B6"/>
    <w:rsid w:val="000D63DC"/>
    <w:rsid w:val="000D6817"/>
    <w:rsid w:val="000D7919"/>
    <w:rsid w:val="000E0107"/>
    <w:rsid w:val="000E0993"/>
    <w:rsid w:val="000E09A5"/>
    <w:rsid w:val="000E1473"/>
    <w:rsid w:val="000E51E7"/>
    <w:rsid w:val="000E5607"/>
    <w:rsid w:val="000E59E0"/>
    <w:rsid w:val="000E6A27"/>
    <w:rsid w:val="000E7407"/>
    <w:rsid w:val="000F1465"/>
    <w:rsid w:val="000F15FE"/>
    <w:rsid w:val="000F1B1D"/>
    <w:rsid w:val="000F2A0D"/>
    <w:rsid w:val="000F46DF"/>
    <w:rsid w:val="000F4EFF"/>
    <w:rsid w:val="000F548C"/>
    <w:rsid w:val="000F5494"/>
    <w:rsid w:val="000F5F46"/>
    <w:rsid w:val="000F6D72"/>
    <w:rsid w:val="000F7435"/>
    <w:rsid w:val="000F7472"/>
    <w:rsid w:val="000F7883"/>
    <w:rsid w:val="00100540"/>
    <w:rsid w:val="001007FF"/>
    <w:rsid w:val="00100C1F"/>
    <w:rsid w:val="001010FF"/>
    <w:rsid w:val="001012E5"/>
    <w:rsid w:val="001014DE"/>
    <w:rsid w:val="00101F33"/>
    <w:rsid w:val="001020B7"/>
    <w:rsid w:val="00102258"/>
    <w:rsid w:val="0010261D"/>
    <w:rsid w:val="00102666"/>
    <w:rsid w:val="00104F64"/>
    <w:rsid w:val="00104F7A"/>
    <w:rsid w:val="00105691"/>
    <w:rsid w:val="001060AC"/>
    <w:rsid w:val="0010613F"/>
    <w:rsid w:val="001068FA"/>
    <w:rsid w:val="00106A9F"/>
    <w:rsid w:val="0010780F"/>
    <w:rsid w:val="00110031"/>
    <w:rsid w:val="00111FBE"/>
    <w:rsid w:val="00112035"/>
    <w:rsid w:val="001120C0"/>
    <w:rsid w:val="001129B8"/>
    <w:rsid w:val="001133D0"/>
    <w:rsid w:val="0011427F"/>
    <w:rsid w:val="00114515"/>
    <w:rsid w:val="00114F69"/>
    <w:rsid w:val="00115229"/>
    <w:rsid w:val="00116E4A"/>
    <w:rsid w:val="001172E1"/>
    <w:rsid w:val="00120CA8"/>
    <w:rsid w:val="00120D96"/>
    <w:rsid w:val="00122452"/>
    <w:rsid w:val="00123719"/>
    <w:rsid w:val="00123C02"/>
    <w:rsid w:val="0012525B"/>
    <w:rsid w:val="00125D92"/>
    <w:rsid w:val="0012785D"/>
    <w:rsid w:val="00127909"/>
    <w:rsid w:val="00127AB3"/>
    <w:rsid w:val="00127BD3"/>
    <w:rsid w:val="00130113"/>
    <w:rsid w:val="00133757"/>
    <w:rsid w:val="00133842"/>
    <w:rsid w:val="0013432C"/>
    <w:rsid w:val="001362CA"/>
    <w:rsid w:val="00137C9E"/>
    <w:rsid w:val="001415A3"/>
    <w:rsid w:val="001415A6"/>
    <w:rsid w:val="00141C27"/>
    <w:rsid w:val="00141D24"/>
    <w:rsid w:val="0014222B"/>
    <w:rsid w:val="001440B1"/>
    <w:rsid w:val="001453E7"/>
    <w:rsid w:val="001458B1"/>
    <w:rsid w:val="00145C61"/>
    <w:rsid w:val="00146D76"/>
    <w:rsid w:val="00147CE1"/>
    <w:rsid w:val="00147F1D"/>
    <w:rsid w:val="0015011E"/>
    <w:rsid w:val="00151087"/>
    <w:rsid w:val="001539E2"/>
    <w:rsid w:val="00153B0B"/>
    <w:rsid w:val="00154237"/>
    <w:rsid w:val="00154247"/>
    <w:rsid w:val="0015504F"/>
    <w:rsid w:val="001556D7"/>
    <w:rsid w:val="0015701F"/>
    <w:rsid w:val="00157E6F"/>
    <w:rsid w:val="00161733"/>
    <w:rsid w:val="00161EEC"/>
    <w:rsid w:val="00162ACE"/>
    <w:rsid w:val="001640D2"/>
    <w:rsid w:val="00164F3E"/>
    <w:rsid w:val="00165575"/>
    <w:rsid w:val="00166978"/>
    <w:rsid w:val="00166A59"/>
    <w:rsid w:val="00167466"/>
    <w:rsid w:val="00167A65"/>
    <w:rsid w:val="00167D43"/>
    <w:rsid w:val="00167F4B"/>
    <w:rsid w:val="001717EF"/>
    <w:rsid w:val="0017234C"/>
    <w:rsid w:val="0017259F"/>
    <w:rsid w:val="001726AA"/>
    <w:rsid w:val="00173432"/>
    <w:rsid w:val="0017410B"/>
    <w:rsid w:val="0017489A"/>
    <w:rsid w:val="00174B15"/>
    <w:rsid w:val="00175915"/>
    <w:rsid w:val="00176BFA"/>
    <w:rsid w:val="00176DD4"/>
    <w:rsid w:val="0017723E"/>
    <w:rsid w:val="0017795F"/>
    <w:rsid w:val="00180084"/>
    <w:rsid w:val="0018156F"/>
    <w:rsid w:val="0018184C"/>
    <w:rsid w:val="00181CE0"/>
    <w:rsid w:val="00181E08"/>
    <w:rsid w:val="00182421"/>
    <w:rsid w:val="0018246C"/>
    <w:rsid w:val="00184A23"/>
    <w:rsid w:val="00184C87"/>
    <w:rsid w:val="0018504E"/>
    <w:rsid w:val="0018576B"/>
    <w:rsid w:val="00186083"/>
    <w:rsid w:val="00186FCD"/>
    <w:rsid w:val="001872CE"/>
    <w:rsid w:val="001873AF"/>
    <w:rsid w:val="00187C6D"/>
    <w:rsid w:val="0019005F"/>
    <w:rsid w:val="001919AA"/>
    <w:rsid w:val="00192845"/>
    <w:rsid w:val="00192BA7"/>
    <w:rsid w:val="00192DD6"/>
    <w:rsid w:val="001935B5"/>
    <w:rsid w:val="00193AA0"/>
    <w:rsid w:val="001953FE"/>
    <w:rsid w:val="00196ADE"/>
    <w:rsid w:val="001A23F5"/>
    <w:rsid w:val="001A297F"/>
    <w:rsid w:val="001A333C"/>
    <w:rsid w:val="001A37D6"/>
    <w:rsid w:val="001A3F86"/>
    <w:rsid w:val="001A447E"/>
    <w:rsid w:val="001A4BB8"/>
    <w:rsid w:val="001A574B"/>
    <w:rsid w:val="001A5B8E"/>
    <w:rsid w:val="001A63ED"/>
    <w:rsid w:val="001A6805"/>
    <w:rsid w:val="001A6908"/>
    <w:rsid w:val="001A6F8E"/>
    <w:rsid w:val="001B06E9"/>
    <w:rsid w:val="001B08B0"/>
    <w:rsid w:val="001B107E"/>
    <w:rsid w:val="001B1842"/>
    <w:rsid w:val="001B2863"/>
    <w:rsid w:val="001B2960"/>
    <w:rsid w:val="001B2BA4"/>
    <w:rsid w:val="001B3CF0"/>
    <w:rsid w:val="001B3F70"/>
    <w:rsid w:val="001B4033"/>
    <w:rsid w:val="001B4F4A"/>
    <w:rsid w:val="001B5E92"/>
    <w:rsid w:val="001B614B"/>
    <w:rsid w:val="001B744E"/>
    <w:rsid w:val="001B782C"/>
    <w:rsid w:val="001C0D1A"/>
    <w:rsid w:val="001C12D8"/>
    <w:rsid w:val="001C1B8E"/>
    <w:rsid w:val="001C1E0D"/>
    <w:rsid w:val="001C263A"/>
    <w:rsid w:val="001C29DE"/>
    <w:rsid w:val="001C419C"/>
    <w:rsid w:val="001C4532"/>
    <w:rsid w:val="001C5285"/>
    <w:rsid w:val="001C560E"/>
    <w:rsid w:val="001C5917"/>
    <w:rsid w:val="001C6856"/>
    <w:rsid w:val="001C7153"/>
    <w:rsid w:val="001C7E69"/>
    <w:rsid w:val="001D1E82"/>
    <w:rsid w:val="001D26EB"/>
    <w:rsid w:val="001D2D10"/>
    <w:rsid w:val="001D2DB1"/>
    <w:rsid w:val="001D42CD"/>
    <w:rsid w:val="001D47E7"/>
    <w:rsid w:val="001D4F9E"/>
    <w:rsid w:val="001D622D"/>
    <w:rsid w:val="001E0640"/>
    <w:rsid w:val="001E0DF3"/>
    <w:rsid w:val="001E0DFB"/>
    <w:rsid w:val="001E0EEC"/>
    <w:rsid w:val="001E2932"/>
    <w:rsid w:val="001E304A"/>
    <w:rsid w:val="001E3222"/>
    <w:rsid w:val="001E34A1"/>
    <w:rsid w:val="001E3A55"/>
    <w:rsid w:val="001E4570"/>
    <w:rsid w:val="001E4BCB"/>
    <w:rsid w:val="001E5E58"/>
    <w:rsid w:val="001E68BD"/>
    <w:rsid w:val="001E6ECC"/>
    <w:rsid w:val="001E7137"/>
    <w:rsid w:val="001E7F8B"/>
    <w:rsid w:val="001F012F"/>
    <w:rsid w:val="001F0192"/>
    <w:rsid w:val="001F0EE7"/>
    <w:rsid w:val="001F12E3"/>
    <w:rsid w:val="001F13C6"/>
    <w:rsid w:val="001F15DE"/>
    <w:rsid w:val="001F1F62"/>
    <w:rsid w:val="001F215F"/>
    <w:rsid w:val="001F2A3B"/>
    <w:rsid w:val="001F2A9C"/>
    <w:rsid w:val="001F2B04"/>
    <w:rsid w:val="001F3573"/>
    <w:rsid w:val="001F38A0"/>
    <w:rsid w:val="001F38E1"/>
    <w:rsid w:val="001F3B07"/>
    <w:rsid w:val="001F44AA"/>
    <w:rsid w:val="001F65C5"/>
    <w:rsid w:val="001F6C0A"/>
    <w:rsid w:val="0020078A"/>
    <w:rsid w:val="00202213"/>
    <w:rsid w:val="00202B10"/>
    <w:rsid w:val="002030F6"/>
    <w:rsid w:val="0020335E"/>
    <w:rsid w:val="002036CB"/>
    <w:rsid w:val="00204C5F"/>
    <w:rsid w:val="00204D1F"/>
    <w:rsid w:val="00204D3F"/>
    <w:rsid w:val="002054B0"/>
    <w:rsid w:val="00206CDC"/>
    <w:rsid w:val="00206F85"/>
    <w:rsid w:val="00206FA7"/>
    <w:rsid w:val="00207037"/>
    <w:rsid w:val="002072CC"/>
    <w:rsid w:val="00207769"/>
    <w:rsid w:val="00207E41"/>
    <w:rsid w:val="00210ABD"/>
    <w:rsid w:val="00211492"/>
    <w:rsid w:val="00211606"/>
    <w:rsid w:val="00213A0E"/>
    <w:rsid w:val="00215C6E"/>
    <w:rsid w:val="00216424"/>
    <w:rsid w:val="00217AFE"/>
    <w:rsid w:val="00217EDA"/>
    <w:rsid w:val="00217EF4"/>
    <w:rsid w:val="00220310"/>
    <w:rsid w:val="00220E62"/>
    <w:rsid w:val="002232FE"/>
    <w:rsid w:val="0022351E"/>
    <w:rsid w:val="002264E3"/>
    <w:rsid w:val="00226733"/>
    <w:rsid w:val="00227B9F"/>
    <w:rsid w:val="0023138C"/>
    <w:rsid w:val="00232C72"/>
    <w:rsid w:val="002339D2"/>
    <w:rsid w:val="002363B8"/>
    <w:rsid w:val="00236689"/>
    <w:rsid w:val="002368A9"/>
    <w:rsid w:val="002372B3"/>
    <w:rsid w:val="002378CF"/>
    <w:rsid w:val="0024029C"/>
    <w:rsid w:val="00240904"/>
    <w:rsid w:val="00240FF8"/>
    <w:rsid w:val="00241566"/>
    <w:rsid w:val="0024206D"/>
    <w:rsid w:val="00243247"/>
    <w:rsid w:val="00245E27"/>
    <w:rsid w:val="00246D5F"/>
    <w:rsid w:val="002502C1"/>
    <w:rsid w:val="00250958"/>
    <w:rsid w:val="00251428"/>
    <w:rsid w:val="00251902"/>
    <w:rsid w:val="002529FE"/>
    <w:rsid w:val="002535D1"/>
    <w:rsid w:val="00254C4A"/>
    <w:rsid w:val="00255254"/>
    <w:rsid w:val="00255E3A"/>
    <w:rsid w:val="00260539"/>
    <w:rsid w:val="0026172B"/>
    <w:rsid w:val="00262D1A"/>
    <w:rsid w:val="00263361"/>
    <w:rsid w:val="00264E62"/>
    <w:rsid w:val="00264F5B"/>
    <w:rsid w:val="00266102"/>
    <w:rsid w:val="00266D3B"/>
    <w:rsid w:val="00267175"/>
    <w:rsid w:val="002672F1"/>
    <w:rsid w:val="00267344"/>
    <w:rsid w:val="00267C10"/>
    <w:rsid w:val="00270261"/>
    <w:rsid w:val="002702A0"/>
    <w:rsid w:val="00270763"/>
    <w:rsid w:val="002725A4"/>
    <w:rsid w:val="00273058"/>
    <w:rsid w:val="00273BF0"/>
    <w:rsid w:val="00273C9B"/>
    <w:rsid w:val="00274A1E"/>
    <w:rsid w:val="00274B86"/>
    <w:rsid w:val="00274BE7"/>
    <w:rsid w:val="002750D7"/>
    <w:rsid w:val="002759C8"/>
    <w:rsid w:val="00275DBD"/>
    <w:rsid w:val="00276583"/>
    <w:rsid w:val="00276EF2"/>
    <w:rsid w:val="00276F31"/>
    <w:rsid w:val="0028025C"/>
    <w:rsid w:val="00280651"/>
    <w:rsid w:val="002806CF"/>
    <w:rsid w:val="002806D2"/>
    <w:rsid w:val="00280E4A"/>
    <w:rsid w:val="002817DA"/>
    <w:rsid w:val="002823AA"/>
    <w:rsid w:val="00283111"/>
    <w:rsid w:val="00284752"/>
    <w:rsid w:val="002850C9"/>
    <w:rsid w:val="00285D52"/>
    <w:rsid w:val="00285F67"/>
    <w:rsid w:val="00286610"/>
    <w:rsid w:val="00287EEA"/>
    <w:rsid w:val="00290068"/>
    <w:rsid w:val="00290E6E"/>
    <w:rsid w:val="00291C17"/>
    <w:rsid w:val="00291FA5"/>
    <w:rsid w:val="00293570"/>
    <w:rsid w:val="00293D97"/>
    <w:rsid w:val="00296210"/>
    <w:rsid w:val="00296854"/>
    <w:rsid w:val="00297A5A"/>
    <w:rsid w:val="002A0C2C"/>
    <w:rsid w:val="002A193B"/>
    <w:rsid w:val="002A1EE6"/>
    <w:rsid w:val="002A2F3F"/>
    <w:rsid w:val="002A33A7"/>
    <w:rsid w:val="002A366E"/>
    <w:rsid w:val="002A3DEF"/>
    <w:rsid w:val="002A452B"/>
    <w:rsid w:val="002A4FEF"/>
    <w:rsid w:val="002A5586"/>
    <w:rsid w:val="002A590E"/>
    <w:rsid w:val="002A5CCD"/>
    <w:rsid w:val="002A624D"/>
    <w:rsid w:val="002A634C"/>
    <w:rsid w:val="002A746D"/>
    <w:rsid w:val="002A7A61"/>
    <w:rsid w:val="002B0CF4"/>
    <w:rsid w:val="002B13DC"/>
    <w:rsid w:val="002B1546"/>
    <w:rsid w:val="002B1B72"/>
    <w:rsid w:val="002B1E7F"/>
    <w:rsid w:val="002B210E"/>
    <w:rsid w:val="002B2390"/>
    <w:rsid w:val="002B2821"/>
    <w:rsid w:val="002B2B31"/>
    <w:rsid w:val="002B2DE5"/>
    <w:rsid w:val="002B2E30"/>
    <w:rsid w:val="002B38BE"/>
    <w:rsid w:val="002B3A02"/>
    <w:rsid w:val="002B54B0"/>
    <w:rsid w:val="002B5DFA"/>
    <w:rsid w:val="002B68ED"/>
    <w:rsid w:val="002B6B37"/>
    <w:rsid w:val="002B6CF2"/>
    <w:rsid w:val="002B71DD"/>
    <w:rsid w:val="002B7CDC"/>
    <w:rsid w:val="002B7EA2"/>
    <w:rsid w:val="002C1094"/>
    <w:rsid w:val="002C1174"/>
    <w:rsid w:val="002C1D23"/>
    <w:rsid w:val="002C2294"/>
    <w:rsid w:val="002C30FF"/>
    <w:rsid w:val="002C3689"/>
    <w:rsid w:val="002C3F2F"/>
    <w:rsid w:val="002C4285"/>
    <w:rsid w:val="002C4589"/>
    <w:rsid w:val="002C4748"/>
    <w:rsid w:val="002C4C51"/>
    <w:rsid w:val="002C5780"/>
    <w:rsid w:val="002C6499"/>
    <w:rsid w:val="002C7993"/>
    <w:rsid w:val="002D161B"/>
    <w:rsid w:val="002D2204"/>
    <w:rsid w:val="002D25D2"/>
    <w:rsid w:val="002D358F"/>
    <w:rsid w:val="002D4585"/>
    <w:rsid w:val="002D4763"/>
    <w:rsid w:val="002D4BBD"/>
    <w:rsid w:val="002D4C80"/>
    <w:rsid w:val="002D57B6"/>
    <w:rsid w:val="002D58F2"/>
    <w:rsid w:val="002D5A21"/>
    <w:rsid w:val="002D6DCE"/>
    <w:rsid w:val="002D701B"/>
    <w:rsid w:val="002D7989"/>
    <w:rsid w:val="002E0BD6"/>
    <w:rsid w:val="002E1C39"/>
    <w:rsid w:val="002E27DC"/>
    <w:rsid w:val="002E3034"/>
    <w:rsid w:val="002E359B"/>
    <w:rsid w:val="002E390E"/>
    <w:rsid w:val="002E3AC1"/>
    <w:rsid w:val="002E3BAF"/>
    <w:rsid w:val="002E5728"/>
    <w:rsid w:val="002E60C0"/>
    <w:rsid w:val="002E6E9B"/>
    <w:rsid w:val="002E6F62"/>
    <w:rsid w:val="002E74EC"/>
    <w:rsid w:val="002E78B1"/>
    <w:rsid w:val="002F04BE"/>
    <w:rsid w:val="002F1BD4"/>
    <w:rsid w:val="002F2110"/>
    <w:rsid w:val="002F337B"/>
    <w:rsid w:val="002F663E"/>
    <w:rsid w:val="0030080F"/>
    <w:rsid w:val="00300D97"/>
    <w:rsid w:val="00301C17"/>
    <w:rsid w:val="003026F0"/>
    <w:rsid w:val="0030371C"/>
    <w:rsid w:val="00303A34"/>
    <w:rsid w:val="00303C27"/>
    <w:rsid w:val="00303E73"/>
    <w:rsid w:val="003041B4"/>
    <w:rsid w:val="0030585A"/>
    <w:rsid w:val="00306587"/>
    <w:rsid w:val="003070FE"/>
    <w:rsid w:val="00307C54"/>
    <w:rsid w:val="0031062C"/>
    <w:rsid w:val="0031066D"/>
    <w:rsid w:val="00310BBA"/>
    <w:rsid w:val="00311765"/>
    <w:rsid w:val="00311C3B"/>
    <w:rsid w:val="00312321"/>
    <w:rsid w:val="00312833"/>
    <w:rsid w:val="00312D41"/>
    <w:rsid w:val="00313751"/>
    <w:rsid w:val="003139E4"/>
    <w:rsid w:val="003141D0"/>
    <w:rsid w:val="0031446C"/>
    <w:rsid w:val="00314548"/>
    <w:rsid w:val="00315384"/>
    <w:rsid w:val="0031639E"/>
    <w:rsid w:val="00317536"/>
    <w:rsid w:val="00317623"/>
    <w:rsid w:val="0031772B"/>
    <w:rsid w:val="003178D5"/>
    <w:rsid w:val="0032047D"/>
    <w:rsid w:val="00320545"/>
    <w:rsid w:val="003222DC"/>
    <w:rsid w:val="003253E8"/>
    <w:rsid w:val="003259A2"/>
    <w:rsid w:val="00325BF7"/>
    <w:rsid w:val="003275D7"/>
    <w:rsid w:val="00327D6C"/>
    <w:rsid w:val="00330367"/>
    <w:rsid w:val="003313F3"/>
    <w:rsid w:val="0033189C"/>
    <w:rsid w:val="003324CD"/>
    <w:rsid w:val="00332B2A"/>
    <w:rsid w:val="00334055"/>
    <w:rsid w:val="00334150"/>
    <w:rsid w:val="00334319"/>
    <w:rsid w:val="00334BEC"/>
    <w:rsid w:val="00334EC4"/>
    <w:rsid w:val="00335542"/>
    <w:rsid w:val="00335967"/>
    <w:rsid w:val="00335B8F"/>
    <w:rsid w:val="00340346"/>
    <w:rsid w:val="0034124F"/>
    <w:rsid w:val="00341330"/>
    <w:rsid w:val="00342797"/>
    <w:rsid w:val="00343345"/>
    <w:rsid w:val="003438DA"/>
    <w:rsid w:val="00344077"/>
    <w:rsid w:val="0034458C"/>
    <w:rsid w:val="00345605"/>
    <w:rsid w:val="00345D41"/>
    <w:rsid w:val="00346156"/>
    <w:rsid w:val="00346DFC"/>
    <w:rsid w:val="00346E9E"/>
    <w:rsid w:val="00347A58"/>
    <w:rsid w:val="0035143A"/>
    <w:rsid w:val="003514F9"/>
    <w:rsid w:val="00352035"/>
    <w:rsid w:val="00352165"/>
    <w:rsid w:val="0035425B"/>
    <w:rsid w:val="003544C5"/>
    <w:rsid w:val="003549F4"/>
    <w:rsid w:val="00354DEE"/>
    <w:rsid w:val="00355A65"/>
    <w:rsid w:val="00355A8C"/>
    <w:rsid w:val="00355CCC"/>
    <w:rsid w:val="0035662D"/>
    <w:rsid w:val="0036110C"/>
    <w:rsid w:val="00361F1A"/>
    <w:rsid w:val="003625DB"/>
    <w:rsid w:val="0036368B"/>
    <w:rsid w:val="00364647"/>
    <w:rsid w:val="00364663"/>
    <w:rsid w:val="00364D12"/>
    <w:rsid w:val="003675C2"/>
    <w:rsid w:val="00367D99"/>
    <w:rsid w:val="00367F91"/>
    <w:rsid w:val="00371C49"/>
    <w:rsid w:val="00371D89"/>
    <w:rsid w:val="00371F06"/>
    <w:rsid w:val="00373BFF"/>
    <w:rsid w:val="00374511"/>
    <w:rsid w:val="00374FF9"/>
    <w:rsid w:val="00376693"/>
    <w:rsid w:val="00376DA2"/>
    <w:rsid w:val="00383D8F"/>
    <w:rsid w:val="003846A2"/>
    <w:rsid w:val="00384718"/>
    <w:rsid w:val="0038507B"/>
    <w:rsid w:val="00385828"/>
    <w:rsid w:val="0038598D"/>
    <w:rsid w:val="0038667C"/>
    <w:rsid w:val="00387072"/>
    <w:rsid w:val="0038791B"/>
    <w:rsid w:val="0039095D"/>
    <w:rsid w:val="003914F0"/>
    <w:rsid w:val="00394054"/>
    <w:rsid w:val="00394897"/>
    <w:rsid w:val="00394C1B"/>
    <w:rsid w:val="00394D22"/>
    <w:rsid w:val="00395496"/>
    <w:rsid w:val="00396304"/>
    <w:rsid w:val="00396C49"/>
    <w:rsid w:val="00397111"/>
    <w:rsid w:val="00397332"/>
    <w:rsid w:val="003A0496"/>
    <w:rsid w:val="003A10B1"/>
    <w:rsid w:val="003A1944"/>
    <w:rsid w:val="003A1DD3"/>
    <w:rsid w:val="003A2925"/>
    <w:rsid w:val="003A2A70"/>
    <w:rsid w:val="003A2C85"/>
    <w:rsid w:val="003A3633"/>
    <w:rsid w:val="003A43BE"/>
    <w:rsid w:val="003A6209"/>
    <w:rsid w:val="003A6268"/>
    <w:rsid w:val="003A7252"/>
    <w:rsid w:val="003A73E5"/>
    <w:rsid w:val="003B09BD"/>
    <w:rsid w:val="003B1FD6"/>
    <w:rsid w:val="003B202C"/>
    <w:rsid w:val="003B23B2"/>
    <w:rsid w:val="003B2E07"/>
    <w:rsid w:val="003B2E5C"/>
    <w:rsid w:val="003B3D3D"/>
    <w:rsid w:val="003B417C"/>
    <w:rsid w:val="003B41F7"/>
    <w:rsid w:val="003B52DB"/>
    <w:rsid w:val="003B5C5E"/>
    <w:rsid w:val="003B66B0"/>
    <w:rsid w:val="003B721C"/>
    <w:rsid w:val="003B78BE"/>
    <w:rsid w:val="003B7CD1"/>
    <w:rsid w:val="003C1588"/>
    <w:rsid w:val="003C1E26"/>
    <w:rsid w:val="003C2266"/>
    <w:rsid w:val="003C25E9"/>
    <w:rsid w:val="003C423A"/>
    <w:rsid w:val="003C4805"/>
    <w:rsid w:val="003C4D3E"/>
    <w:rsid w:val="003C5262"/>
    <w:rsid w:val="003C620D"/>
    <w:rsid w:val="003C6558"/>
    <w:rsid w:val="003C665F"/>
    <w:rsid w:val="003C6902"/>
    <w:rsid w:val="003C6D50"/>
    <w:rsid w:val="003C7DA7"/>
    <w:rsid w:val="003C7E24"/>
    <w:rsid w:val="003D0DA0"/>
    <w:rsid w:val="003D1556"/>
    <w:rsid w:val="003D1BD0"/>
    <w:rsid w:val="003D1C92"/>
    <w:rsid w:val="003D2176"/>
    <w:rsid w:val="003D330F"/>
    <w:rsid w:val="003D38A0"/>
    <w:rsid w:val="003D3EEA"/>
    <w:rsid w:val="003D49C0"/>
    <w:rsid w:val="003D4A72"/>
    <w:rsid w:val="003D63E5"/>
    <w:rsid w:val="003D6991"/>
    <w:rsid w:val="003E098F"/>
    <w:rsid w:val="003E0B21"/>
    <w:rsid w:val="003E0D83"/>
    <w:rsid w:val="003E20CF"/>
    <w:rsid w:val="003E2444"/>
    <w:rsid w:val="003E2BB1"/>
    <w:rsid w:val="003E2CE5"/>
    <w:rsid w:val="003E3B07"/>
    <w:rsid w:val="003E4087"/>
    <w:rsid w:val="003E4D07"/>
    <w:rsid w:val="003E5832"/>
    <w:rsid w:val="003E7030"/>
    <w:rsid w:val="003E7E7E"/>
    <w:rsid w:val="003F1374"/>
    <w:rsid w:val="003F151A"/>
    <w:rsid w:val="003F2B00"/>
    <w:rsid w:val="003F3301"/>
    <w:rsid w:val="003F353A"/>
    <w:rsid w:val="003F40DD"/>
    <w:rsid w:val="003F49B1"/>
    <w:rsid w:val="003F4DC5"/>
    <w:rsid w:val="003F5492"/>
    <w:rsid w:val="003F6217"/>
    <w:rsid w:val="003F65FE"/>
    <w:rsid w:val="003F6A52"/>
    <w:rsid w:val="003F6F51"/>
    <w:rsid w:val="003F71D2"/>
    <w:rsid w:val="003F72DF"/>
    <w:rsid w:val="003F73F0"/>
    <w:rsid w:val="003F7477"/>
    <w:rsid w:val="003F74F3"/>
    <w:rsid w:val="00400003"/>
    <w:rsid w:val="0040027F"/>
    <w:rsid w:val="00400CDF"/>
    <w:rsid w:val="00402012"/>
    <w:rsid w:val="004027F1"/>
    <w:rsid w:val="0040283E"/>
    <w:rsid w:val="00402B9F"/>
    <w:rsid w:val="00403730"/>
    <w:rsid w:val="0040571C"/>
    <w:rsid w:val="00405D43"/>
    <w:rsid w:val="004063EB"/>
    <w:rsid w:val="004064D5"/>
    <w:rsid w:val="00406873"/>
    <w:rsid w:val="00406A3D"/>
    <w:rsid w:val="00406DA9"/>
    <w:rsid w:val="0040771B"/>
    <w:rsid w:val="00407890"/>
    <w:rsid w:val="00407F64"/>
    <w:rsid w:val="00410150"/>
    <w:rsid w:val="00410165"/>
    <w:rsid w:val="00410C49"/>
    <w:rsid w:val="00411683"/>
    <w:rsid w:val="004116AE"/>
    <w:rsid w:val="00411F53"/>
    <w:rsid w:val="00412039"/>
    <w:rsid w:val="0041207C"/>
    <w:rsid w:val="0041258E"/>
    <w:rsid w:val="00412967"/>
    <w:rsid w:val="004143A7"/>
    <w:rsid w:val="00414528"/>
    <w:rsid w:val="004158A5"/>
    <w:rsid w:val="00415A2E"/>
    <w:rsid w:val="00416211"/>
    <w:rsid w:val="00416A5C"/>
    <w:rsid w:val="00417EDC"/>
    <w:rsid w:val="00420241"/>
    <w:rsid w:val="004208C7"/>
    <w:rsid w:val="0042091D"/>
    <w:rsid w:val="004209AB"/>
    <w:rsid w:val="004210A6"/>
    <w:rsid w:val="00421921"/>
    <w:rsid w:val="00421E8D"/>
    <w:rsid w:val="0042340C"/>
    <w:rsid w:val="004234BE"/>
    <w:rsid w:val="004245ED"/>
    <w:rsid w:val="00424985"/>
    <w:rsid w:val="00424A4E"/>
    <w:rsid w:val="004252DE"/>
    <w:rsid w:val="004263B9"/>
    <w:rsid w:val="00426BF8"/>
    <w:rsid w:val="00426F4D"/>
    <w:rsid w:val="00427143"/>
    <w:rsid w:val="00427752"/>
    <w:rsid w:val="00427CF3"/>
    <w:rsid w:val="0043097B"/>
    <w:rsid w:val="00430ECA"/>
    <w:rsid w:val="0043253E"/>
    <w:rsid w:val="00432B3A"/>
    <w:rsid w:val="00435168"/>
    <w:rsid w:val="004354F5"/>
    <w:rsid w:val="00435733"/>
    <w:rsid w:val="00435B73"/>
    <w:rsid w:val="00435D9F"/>
    <w:rsid w:val="004363DF"/>
    <w:rsid w:val="004369EF"/>
    <w:rsid w:val="00437738"/>
    <w:rsid w:val="0044082C"/>
    <w:rsid w:val="00440B86"/>
    <w:rsid w:val="004416DC"/>
    <w:rsid w:val="004417B8"/>
    <w:rsid w:val="00441E4A"/>
    <w:rsid w:val="00442597"/>
    <w:rsid w:val="0044294A"/>
    <w:rsid w:val="00443A43"/>
    <w:rsid w:val="00443AB9"/>
    <w:rsid w:val="00447126"/>
    <w:rsid w:val="004472A4"/>
    <w:rsid w:val="004475C8"/>
    <w:rsid w:val="00447F91"/>
    <w:rsid w:val="004501DF"/>
    <w:rsid w:val="00450F6B"/>
    <w:rsid w:val="004511F0"/>
    <w:rsid w:val="00451AD4"/>
    <w:rsid w:val="00451B09"/>
    <w:rsid w:val="00452D40"/>
    <w:rsid w:val="0045359F"/>
    <w:rsid w:val="00453E8D"/>
    <w:rsid w:val="00454D2C"/>
    <w:rsid w:val="0045505B"/>
    <w:rsid w:val="004560BC"/>
    <w:rsid w:val="00456AD5"/>
    <w:rsid w:val="0045720D"/>
    <w:rsid w:val="00460A40"/>
    <w:rsid w:val="00463219"/>
    <w:rsid w:val="0046421E"/>
    <w:rsid w:val="004642D5"/>
    <w:rsid w:val="00464E15"/>
    <w:rsid w:val="00466106"/>
    <w:rsid w:val="00466BD1"/>
    <w:rsid w:val="004702E1"/>
    <w:rsid w:val="00471546"/>
    <w:rsid w:val="00472CA8"/>
    <w:rsid w:val="004758B5"/>
    <w:rsid w:val="00475973"/>
    <w:rsid w:val="00475B9E"/>
    <w:rsid w:val="00476051"/>
    <w:rsid w:val="00477749"/>
    <w:rsid w:val="0048096D"/>
    <w:rsid w:val="00481ACA"/>
    <w:rsid w:val="00483178"/>
    <w:rsid w:val="00483F0F"/>
    <w:rsid w:val="00484FF7"/>
    <w:rsid w:val="0048590B"/>
    <w:rsid w:val="00485F8F"/>
    <w:rsid w:val="0048659D"/>
    <w:rsid w:val="0048666C"/>
    <w:rsid w:val="00487C00"/>
    <w:rsid w:val="00490744"/>
    <w:rsid w:val="00492C08"/>
    <w:rsid w:val="0049320F"/>
    <w:rsid w:val="00493C53"/>
    <w:rsid w:val="00494140"/>
    <w:rsid w:val="00496814"/>
    <w:rsid w:val="004968BC"/>
    <w:rsid w:val="004973D8"/>
    <w:rsid w:val="00497990"/>
    <w:rsid w:val="004A0601"/>
    <w:rsid w:val="004A08F2"/>
    <w:rsid w:val="004A0FAE"/>
    <w:rsid w:val="004A2D49"/>
    <w:rsid w:val="004A2EF4"/>
    <w:rsid w:val="004A30D8"/>
    <w:rsid w:val="004A5B87"/>
    <w:rsid w:val="004A5BD9"/>
    <w:rsid w:val="004A6101"/>
    <w:rsid w:val="004A6C7B"/>
    <w:rsid w:val="004B0BF1"/>
    <w:rsid w:val="004B1125"/>
    <w:rsid w:val="004B16A6"/>
    <w:rsid w:val="004B1B62"/>
    <w:rsid w:val="004B1E19"/>
    <w:rsid w:val="004B34FA"/>
    <w:rsid w:val="004B3E44"/>
    <w:rsid w:val="004B413F"/>
    <w:rsid w:val="004B4CDA"/>
    <w:rsid w:val="004B4E00"/>
    <w:rsid w:val="004B4F83"/>
    <w:rsid w:val="004B4FF5"/>
    <w:rsid w:val="004B612B"/>
    <w:rsid w:val="004B6179"/>
    <w:rsid w:val="004B76E4"/>
    <w:rsid w:val="004C0307"/>
    <w:rsid w:val="004C0317"/>
    <w:rsid w:val="004C034C"/>
    <w:rsid w:val="004C0389"/>
    <w:rsid w:val="004C0A5F"/>
    <w:rsid w:val="004C0BDE"/>
    <w:rsid w:val="004C1E7D"/>
    <w:rsid w:val="004C1F7B"/>
    <w:rsid w:val="004C20C0"/>
    <w:rsid w:val="004C2919"/>
    <w:rsid w:val="004C3522"/>
    <w:rsid w:val="004C38C4"/>
    <w:rsid w:val="004C4F25"/>
    <w:rsid w:val="004C5BCF"/>
    <w:rsid w:val="004C7018"/>
    <w:rsid w:val="004C7350"/>
    <w:rsid w:val="004C750A"/>
    <w:rsid w:val="004C7785"/>
    <w:rsid w:val="004D0D69"/>
    <w:rsid w:val="004D11B8"/>
    <w:rsid w:val="004D1CF3"/>
    <w:rsid w:val="004D3208"/>
    <w:rsid w:val="004D321F"/>
    <w:rsid w:val="004D34BB"/>
    <w:rsid w:val="004D39D0"/>
    <w:rsid w:val="004D3AF9"/>
    <w:rsid w:val="004D3F18"/>
    <w:rsid w:val="004D4394"/>
    <w:rsid w:val="004D4CAA"/>
    <w:rsid w:val="004D4D5B"/>
    <w:rsid w:val="004D6852"/>
    <w:rsid w:val="004E215B"/>
    <w:rsid w:val="004E2603"/>
    <w:rsid w:val="004E6BAE"/>
    <w:rsid w:val="004E6FA4"/>
    <w:rsid w:val="004F00A7"/>
    <w:rsid w:val="004F04E8"/>
    <w:rsid w:val="004F2C2A"/>
    <w:rsid w:val="004F4815"/>
    <w:rsid w:val="004F659C"/>
    <w:rsid w:val="004F74A3"/>
    <w:rsid w:val="004F7565"/>
    <w:rsid w:val="004F797A"/>
    <w:rsid w:val="00501A5D"/>
    <w:rsid w:val="00501E06"/>
    <w:rsid w:val="00502188"/>
    <w:rsid w:val="005038BB"/>
    <w:rsid w:val="00503B04"/>
    <w:rsid w:val="00506488"/>
    <w:rsid w:val="00506DF7"/>
    <w:rsid w:val="005102D3"/>
    <w:rsid w:val="005114B3"/>
    <w:rsid w:val="00511891"/>
    <w:rsid w:val="0051199A"/>
    <w:rsid w:val="00512585"/>
    <w:rsid w:val="00512A33"/>
    <w:rsid w:val="00512EF9"/>
    <w:rsid w:val="00514053"/>
    <w:rsid w:val="00514BA4"/>
    <w:rsid w:val="0051541F"/>
    <w:rsid w:val="0051561C"/>
    <w:rsid w:val="0051564C"/>
    <w:rsid w:val="00515780"/>
    <w:rsid w:val="00516451"/>
    <w:rsid w:val="00517151"/>
    <w:rsid w:val="00517515"/>
    <w:rsid w:val="0051778C"/>
    <w:rsid w:val="005177AB"/>
    <w:rsid w:val="005201E9"/>
    <w:rsid w:val="00521019"/>
    <w:rsid w:val="00521362"/>
    <w:rsid w:val="00522AE7"/>
    <w:rsid w:val="00522C1A"/>
    <w:rsid w:val="00523D06"/>
    <w:rsid w:val="005247C5"/>
    <w:rsid w:val="00524FEE"/>
    <w:rsid w:val="0052581F"/>
    <w:rsid w:val="00525B8F"/>
    <w:rsid w:val="005268AF"/>
    <w:rsid w:val="00526EB4"/>
    <w:rsid w:val="00530341"/>
    <w:rsid w:val="00531B8A"/>
    <w:rsid w:val="00531C9B"/>
    <w:rsid w:val="00531D8B"/>
    <w:rsid w:val="00532344"/>
    <w:rsid w:val="0053267F"/>
    <w:rsid w:val="00532C82"/>
    <w:rsid w:val="00533084"/>
    <w:rsid w:val="005337F3"/>
    <w:rsid w:val="00533DD5"/>
    <w:rsid w:val="005342E7"/>
    <w:rsid w:val="005346AD"/>
    <w:rsid w:val="00534A48"/>
    <w:rsid w:val="005350B1"/>
    <w:rsid w:val="005354C5"/>
    <w:rsid w:val="00535503"/>
    <w:rsid w:val="00535992"/>
    <w:rsid w:val="0053644E"/>
    <w:rsid w:val="00536C7B"/>
    <w:rsid w:val="005411C1"/>
    <w:rsid w:val="00541487"/>
    <w:rsid w:val="00541540"/>
    <w:rsid w:val="005419E6"/>
    <w:rsid w:val="0054266B"/>
    <w:rsid w:val="00542DC9"/>
    <w:rsid w:val="00543236"/>
    <w:rsid w:val="00543328"/>
    <w:rsid w:val="00544725"/>
    <w:rsid w:val="005451B3"/>
    <w:rsid w:val="005458CE"/>
    <w:rsid w:val="00547918"/>
    <w:rsid w:val="00547DA3"/>
    <w:rsid w:val="00550630"/>
    <w:rsid w:val="00550BA0"/>
    <w:rsid w:val="00550DF3"/>
    <w:rsid w:val="0055137A"/>
    <w:rsid w:val="00551CF0"/>
    <w:rsid w:val="00551E6F"/>
    <w:rsid w:val="00552624"/>
    <w:rsid w:val="0055268A"/>
    <w:rsid w:val="00552C7E"/>
    <w:rsid w:val="00553118"/>
    <w:rsid w:val="00553B6D"/>
    <w:rsid w:val="00553C18"/>
    <w:rsid w:val="005543A5"/>
    <w:rsid w:val="005561F7"/>
    <w:rsid w:val="00556777"/>
    <w:rsid w:val="00557039"/>
    <w:rsid w:val="00557963"/>
    <w:rsid w:val="00560637"/>
    <w:rsid w:val="00560B38"/>
    <w:rsid w:val="00560BF4"/>
    <w:rsid w:val="00562888"/>
    <w:rsid w:val="00563E87"/>
    <w:rsid w:val="0056407A"/>
    <w:rsid w:val="00565EC3"/>
    <w:rsid w:val="00565FFD"/>
    <w:rsid w:val="00566A01"/>
    <w:rsid w:val="00566AD2"/>
    <w:rsid w:val="0057052B"/>
    <w:rsid w:val="00570A96"/>
    <w:rsid w:val="00570B66"/>
    <w:rsid w:val="005710AB"/>
    <w:rsid w:val="00571A99"/>
    <w:rsid w:val="00571ADA"/>
    <w:rsid w:val="005720F9"/>
    <w:rsid w:val="00572AA8"/>
    <w:rsid w:val="00572B74"/>
    <w:rsid w:val="0057431B"/>
    <w:rsid w:val="0057444B"/>
    <w:rsid w:val="005744A8"/>
    <w:rsid w:val="00574895"/>
    <w:rsid w:val="0057534E"/>
    <w:rsid w:val="00575414"/>
    <w:rsid w:val="00575432"/>
    <w:rsid w:val="005773B7"/>
    <w:rsid w:val="005774C1"/>
    <w:rsid w:val="00577807"/>
    <w:rsid w:val="00577929"/>
    <w:rsid w:val="00577EF8"/>
    <w:rsid w:val="00580D1E"/>
    <w:rsid w:val="005823DF"/>
    <w:rsid w:val="00582C7E"/>
    <w:rsid w:val="00583F4D"/>
    <w:rsid w:val="0058427C"/>
    <w:rsid w:val="005847D4"/>
    <w:rsid w:val="00584F06"/>
    <w:rsid w:val="0058585D"/>
    <w:rsid w:val="00586579"/>
    <w:rsid w:val="005865D1"/>
    <w:rsid w:val="00587239"/>
    <w:rsid w:val="005877B9"/>
    <w:rsid w:val="00587C28"/>
    <w:rsid w:val="0059009A"/>
    <w:rsid w:val="0059133C"/>
    <w:rsid w:val="00591835"/>
    <w:rsid w:val="00591CAB"/>
    <w:rsid w:val="005921F8"/>
    <w:rsid w:val="00592E3F"/>
    <w:rsid w:val="00594315"/>
    <w:rsid w:val="005946DA"/>
    <w:rsid w:val="005960E1"/>
    <w:rsid w:val="005966F1"/>
    <w:rsid w:val="00596FBB"/>
    <w:rsid w:val="005A1A52"/>
    <w:rsid w:val="005A28B5"/>
    <w:rsid w:val="005A3E9A"/>
    <w:rsid w:val="005A3EC5"/>
    <w:rsid w:val="005A683B"/>
    <w:rsid w:val="005A6BAC"/>
    <w:rsid w:val="005A7C16"/>
    <w:rsid w:val="005B0730"/>
    <w:rsid w:val="005B1533"/>
    <w:rsid w:val="005B22C9"/>
    <w:rsid w:val="005B2885"/>
    <w:rsid w:val="005B336D"/>
    <w:rsid w:val="005B405A"/>
    <w:rsid w:val="005B409D"/>
    <w:rsid w:val="005B4A22"/>
    <w:rsid w:val="005B54AA"/>
    <w:rsid w:val="005B56F3"/>
    <w:rsid w:val="005B5B10"/>
    <w:rsid w:val="005B5F4A"/>
    <w:rsid w:val="005B6376"/>
    <w:rsid w:val="005B656C"/>
    <w:rsid w:val="005B698D"/>
    <w:rsid w:val="005B7955"/>
    <w:rsid w:val="005B7DD5"/>
    <w:rsid w:val="005C0190"/>
    <w:rsid w:val="005C0C5E"/>
    <w:rsid w:val="005C165E"/>
    <w:rsid w:val="005C28AB"/>
    <w:rsid w:val="005C332B"/>
    <w:rsid w:val="005C475C"/>
    <w:rsid w:val="005C50CC"/>
    <w:rsid w:val="005C5E1D"/>
    <w:rsid w:val="005C6E92"/>
    <w:rsid w:val="005C73F1"/>
    <w:rsid w:val="005C7DD9"/>
    <w:rsid w:val="005D109F"/>
    <w:rsid w:val="005D147A"/>
    <w:rsid w:val="005D2668"/>
    <w:rsid w:val="005D311D"/>
    <w:rsid w:val="005D4150"/>
    <w:rsid w:val="005D41DF"/>
    <w:rsid w:val="005D4AF4"/>
    <w:rsid w:val="005D4FBF"/>
    <w:rsid w:val="005D5128"/>
    <w:rsid w:val="005D541D"/>
    <w:rsid w:val="005D6523"/>
    <w:rsid w:val="005D7066"/>
    <w:rsid w:val="005D79F2"/>
    <w:rsid w:val="005D7C57"/>
    <w:rsid w:val="005E376B"/>
    <w:rsid w:val="005E4469"/>
    <w:rsid w:val="005E512E"/>
    <w:rsid w:val="005E519E"/>
    <w:rsid w:val="005E5583"/>
    <w:rsid w:val="005E5B76"/>
    <w:rsid w:val="005E658F"/>
    <w:rsid w:val="005E6624"/>
    <w:rsid w:val="005E681B"/>
    <w:rsid w:val="005E73A2"/>
    <w:rsid w:val="005E7ECC"/>
    <w:rsid w:val="005F1034"/>
    <w:rsid w:val="005F1A5A"/>
    <w:rsid w:val="005F3028"/>
    <w:rsid w:val="005F32C3"/>
    <w:rsid w:val="005F3858"/>
    <w:rsid w:val="005F3DEC"/>
    <w:rsid w:val="005F3F16"/>
    <w:rsid w:val="005F4B05"/>
    <w:rsid w:val="005F698E"/>
    <w:rsid w:val="005F6BFC"/>
    <w:rsid w:val="005F6D0F"/>
    <w:rsid w:val="005F7836"/>
    <w:rsid w:val="005F7C1E"/>
    <w:rsid w:val="00601DCD"/>
    <w:rsid w:val="00602510"/>
    <w:rsid w:val="00602C1D"/>
    <w:rsid w:val="0060407A"/>
    <w:rsid w:val="0060482E"/>
    <w:rsid w:val="00604CB4"/>
    <w:rsid w:val="00604F4C"/>
    <w:rsid w:val="0060504A"/>
    <w:rsid w:val="006056D6"/>
    <w:rsid w:val="00605780"/>
    <w:rsid w:val="00606D80"/>
    <w:rsid w:val="006079C3"/>
    <w:rsid w:val="00607B40"/>
    <w:rsid w:val="0061244E"/>
    <w:rsid w:val="00612A55"/>
    <w:rsid w:val="006135FA"/>
    <w:rsid w:val="00613D74"/>
    <w:rsid w:val="00614310"/>
    <w:rsid w:val="00614463"/>
    <w:rsid w:val="00614651"/>
    <w:rsid w:val="006155C0"/>
    <w:rsid w:val="00615641"/>
    <w:rsid w:val="006176E9"/>
    <w:rsid w:val="0062043A"/>
    <w:rsid w:val="00621257"/>
    <w:rsid w:val="0062242B"/>
    <w:rsid w:val="006229BF"/>
    <w:rsid w:val="006238C9"/>
    <w:rsid w:val="0062400A"/>
    <w:rsid w:val="00624838"/>
    <w:rsid w:val="0062575D"/>
    <w:rsid w:val="00626518"/>
    <w:rsid w:val="006265B9"/>
    <w:rsid w:val="00626DCB"/>
    <w:rsid w:val="00627258"/>
    <w:rsid w:val="006272DB"/>
    <w:rsid w:val="006278B5"/>
    <w:rsid w:val="00627F58"/>
    <w:rsid w:val="006307DD"/>
    <w:rsid w:val="00630AB5"/>
    <w:rsid w:val="00630DAE"/>
    <w:rsid w:val="0063136C"/>
    <w:rsid w:val="0063356E"/>
    <w:rsid w:val="006338AA"/>
    <w:rsid w:val="00633D09"/>
    <w:rsid w:val="00633DC5"/>
    <w:rsid w:val="00634085"/>
    <w:rsid w:val="0063418D"/>
    <w:rsid w:val="0063435A"/>
    <w:rsid w:val="006355B4"/>
    <w:rsid w:val="006356FF"/>
    <w:rsid w:val="00636055"/>
    <w:rsid w:val="0063620A"/>
    <w:rsid w:val="00636F09"/>
    <w:rsid w:val="00640593"/>
    <w:rsid w:val="0064091D"/>
    <w:rsid w:val="0064253B"/>
    <w:rsid w:val="00643177"/>
    <w:rsid w:val="00644242"/>
    <w:rsid w:val="006449ED"/>
    <w:rsid w:val="00644E9B"/>
    <w:rsid w:val="006452DE"/>
    <w:rsid w:val="00645488"/>
    <w:rsid w:val="006456F5"/>
    <w:rsid w:val="0064579C"/>
    <w:rsid w:val="00645EE8"/>
    <w:rsid w:val="00645F15"/>
    <w:rsid w:val="006471AD"/>
    <w:rsid w:val="006477DA"/>
    <w:rsid w:val="00647A2D"/>
    <w:rsid w:val="00647C00"/>
    <w:rsid w:val="00647CC0"/>
    <w:rsid w:val="00650990"/>
    <w:rsid w:val="00650ADB"/>
    <w:rsid w:val="00651359"/>
    <w:rsid w:val="00651446"/>
    <w:rsid w:val="00651753"/>
    <w:rsid w:val="006526E0"/>
    <w:rsid w:val="00653F71"/>
    <w:rsid w:val="00654AFF"/>
    <w:rsid w:val="00654FA1"/>
    <w:rsid w:val="0065506C"/>
    <w:rsid w:val="006552F4"/>
    <w:rsid w:val="00655A7A"/>
    <w:rsid w:val="00655CE4"/>
    <w:rsid w:val="00656269"/>
    <w:rsid w:val="00657297"/>
    <w:rsid w:val="006573DF"/>
    <w:rsid w:val="00657601"/>
    <w:rsid w:val="00657753"/>
    <w:rsid w:val="00660CCD"/>
    <w:rsid w:val="00661FB2"/>
    <w:rsid w:val="00662287"/>
    <w:rsid w:val="00663C1A"/>
    <w:rsid w:val="0066563A"/>
    <w:rsid w:val="00665E96"/>
    <w:rsid w:val="00666ED4"/>
    <w:rsid w:val="00667644"/>
    <w:rsid w:val="0066781D"/>
    <w:rsid w:val="0067023F"/>
    <w:rsid w:val="006708CA"/>
    <w:rsid w:val="006708F6"/>
    <w:rsid w:val="006712C2"/>
    <w:rsid w:val="00671D14"/>
    <w:rsid w:val="00671FEB"/>
    <w:rsid w:val="006725C6"/>
    <w:rsid w:val="00672BBF"/>
    <w:rsid w:val="006739CB"/>
    <w:rsid w:val="00673AF5"/>
    <w:rsid w:val="00673DA8"/>
    <w:rsid w:val="00674C1E"/>
    <w:rsid w:val="00675906"/>
    <w:rsid w:val="00675B61"/>
    <w:rsid w:val="006762F2"/>
    <w:rsid w:val="00676903"/>
    <w:rsid w:val="00677260"/>
    <w:rsid w:val="0067755B"/>
    <w:rsid w:val="006804FE"/>
    <w:rsid w:val="0068060D"/>
    <w:rsid w:val="00680D48"/>
    <w:rsid w:val="00681445"/>
    <w:rsid w:val="006822DF"/>
    <w:rsid w:val="00682B38"/>
    <w:rsid w:val="00682CD3"/>
    <w:rsid w:val="00683A9B"/>
    <w:rsid w:val="00684032"/>
    <w:rsid w:val="006840F2"/>
    <w:rsid w:val="0068442D"/>
    <w:rsid w:val="00684AFF"/>
    <w:rsid w:val="00684C45"/>
    <w:rsid w:val="00686DC5"/>
    <w:rsid w:val="00687834"/>
    <w:rsid w:val="00687B31"/>
    <w:rsid w:val="0069044F"/>
    <w:rsid w:val="0069051C"/>
    <w:rsid w:val="00690894"/>
    <w:rsid w:val="00690D9F"/>
    <w:rsid w:val="006913C6"/>
    <w:rsid w:val="00691570"/>
    <w:rsid w:val="00691A1D"/>
    <w:rsid w:val="00691F67"/>
    <w:rsid w:val="0069224E"/>
    <w:rsid w:val="00695419"/>
    <w:rsid w:val="00695704"/>
    <w:rsid w:val="006963E4"/>
    <w:rsid w:val="00697D3B"/>
    <w:rsid w:val="006A0C20"/>
    <w:rsid w:val="006A0C92"/>
    <w:rsid w:val="006A0FC2"/>
    <w:rsid w:val="006A2225"/>
    <w:rsid w:val="006A3B17"/>
    <w:rsid w:val="006A48E8"/>
    <w:rsid w:val="006A5839"/>
    <w:rsid w:val="006A77C2"/>
    <w:rsid w:val="006A79BE"/>
    <w:rsid w:val="006A7C75"/>
    <w:rsid w:val="006B0786"/>
    <w:rsid w:val="006B0798"/>
    <w:rsid w:val="006B28AD"/>
    <w:rsid w:val="006B2ED9"/>
    <w:rsid w:val="006B3B3F"/>
    <w:rsid w:val="006B4D4E"/>
    <w:rsid w:val="006B51DD"/>
    <w:rsid w:val="006B5225"/>
    <w:rsid w:val="006B604A"/>
    <w:rsid w:val="006B6FE7"/>
    <w:rsid w:val="006B740F"/>
    <w:rsid w:val="006B7DD0"/>
    <w:rsid w:val="006C0424"/>
    <w:rsid w:val="006C0BB0"/>
    <w:rsid w:val="006C10E2"/>
    <w:rsid w:val="006C11BB"/>
    <w:rsid w:val="006C1668"/>
    <w:rsid w:val="006C1DFC"/>
    <w:rsid w:val="006C2748"/>
    <w:rsid w:val="006C28C7"/>
    <w:rsid w:val="006C3C1B"/>
    <w:rsid w:val="006C414B"/>
    <w:rsid w:val="006C43B9"/>
    <w:rsid w:val="006C453D"/>
    <w:rsid w:val="006C4687"/>
    <w:rsid w:val="006C478D"/>
    <w:rsid w:val="006C688D"/>
    <w:rsid w:val="006D0839"/>
    <w:rsid w:val="006D0BA6"/>
    <w:rsid w:val="006D2857"/>
    <w:rsid w:val="006D4D65"/>
    <w:rsid w:val="006D50F2"/>
    <w:rsid w:val="006D564E"/>
    <w:rsid w:val="006D70AE"/>
    <w:rsid w:val="006D7A37"/>
    <w:rsid w:val="006D7A5E"/>
    <w:rsid w:val="006E005C"/>
    <w:rsid w:val="006E00BD"/>
    <w:rsid w:val="006E13EB"/>
    <w:rsid w:val="006E2AA9"/>
    <w:rsid w:val="006E2FF0"/>
    <w:rsid w:val="006E3E70"/>
    <w:rsid w:val="006E4CD4"/>
    <w:rsid w:val="006E596E"/>
    <w:rsid w:val="006E6E35"/>
    <w:rsid w:val="006E6E3C"/>
    <w:rsid w:val="006E7269"/>
    <w:rsid w:val="006F0939"/>
    <w:rsid w:val="006F0C61"/>
    <w:rsid w:val="006F19D3"/>
    <w:rsid w:val="006F1E3F"/>
    <w:rsid w:val="006F2587"/>
    <w:rsid w:val="006F2E4D"/>
    <w:rsid w:val="006F3CED"/>
    <w:rsid w:val="006F42B0"/>
    <w:rsid w:val="006F498D"/>
    <w:rsid w:val="006F4B09"/>
    <w:rsid w:val="006F4DAD"/>
    <w:rsid w:val="006F596C"/>
    <w:rsid w:val="006F5C1E"/>
    <w:rsid w:val="006F7519"/>
    <w:rsid w:val="006F78E6"/>
    <w:rsid w:val="006F7E61"/>
    <w:rsid w:val="00700A9D"/>
    <w:rsid w:val="00700C57"/>
    <w:rsid w:val="007010A3"/>
    <w:rsid w:val="007018FE"/>
    <w:rsid w:val="00701E3B"/>
    <w:rsid w:val="00704DA5"/>
    <w:rsid w:val="007050C7"/>
    <w:rsid w:val="0070536D"/>
    <w:rsid w:val="007053C8"/>
    <w:rsid w:val="0070613F"/>
    <w:rsid w:val="007061E1"/>
    <w:rsid w:val="00706D5F"/>
    <w:rsid w:val="00707AD2"/>
    <w:rsid w:val="00710850"/>
    <w:rsid w:val="00711722"/>
    <w:rsid w:val="00711799"/>
    <w:rsid w:val="00711F5D"/>
    <w:rsid w:val="007137A3"/>
    <w:rsid w:val="00713BC0"/>
    <w:rsid w:val="00713E1E"/>
    <w:rsid w:val="00714D4F"/>
    <w:rsid w:val="007162C8"/>
    <w:rsid w:val="00716B57"/>
    <w:rsid w:val="007178D3"/>
    <w:rsid w:val="00717DBC"/>
    <w:rsid w:val="00717F3F"/>
    <w:rsid w:val="00720DC2"/>
    <w:rsid w:val="00721294"/>
    <w:rsid w:val="007213E6"/>
    <w:rsid w:val="007219A9"/>
    <w:rsid w:val="00722E88"/>
    <w:rsid w:val="007237BD"/>
    <w:rsid w:val="007248F9"/>
    <w:rsid w:val="00724E8E"/>
    <w:rsid w:val="007251CF"/>
    <w:rsid w:val="007261EA"/>
    <w:rsid w:val="007262EA"/>
    <w:rsid w:val="00726AE6"/>
    <w:rsid w:val="00726FBA"/>
    <w:rsid w:val="0072727D"/>
    <w:rsid w:val="00727899"/>
    <w:rsid w:val="00731947"/>
    <w:rsid w:val="00732CE6"/>
    <w:rsid w:val="00732EFD"/>
    <w:rsid w:val="007334D6"/>
    <w:rsid w:val="00733817"/>
    <w:rsid w:val="00733857"/>
    <w:rsid w:val="00734351"/>
    <w:rsid w:val="00734614"/>
    <w:rsid w:val="00734958"/>
    <w:rsid w:val="00735E3A"/>
    <w:rsid w:val="0073676E"/>
    <w:rsid w:val="0073724A"/>
    <w:rsid w:val="0073773D"/>
    <w:rsid w:val="00737B32"/>
    <w:rsid w:val="007412EC"/>
    <w:rsid w:val="00741546"/>
    <w:rsid w:val="0074233F"/>
    <w:rsid w:val="00742822"/>
    <w:rsid w:val="00743507"/>
    <w:rsid w:val="00743D28"/>
    <w:rsid w:val="007440B3"/>
    <w:rsid w:val="007448AF"/>
    <w:rsid w:val="007478E1"/>
    <w:rsid w:val="00747CF6"/>
    <w:rsid w:val="00747D99"/>
    <w:rsid w:val="007512C0"/>
    <w:rsid w:val="00751C72"/>
    <w:rsid w:val="00751ED7"/>
    <w:rsid w:val="00751F68"/>
    <w:rsid w:val="00752183"/>
    <w:rsid w:val="007521CB"/>
    <w:rsid w:val="007537B6"/>
    <w:rsid w:val="007544BB"/>
    <w:rsid w:val="00754CB7"/>
    <w:rsid w:val="00754FCE"/>
    <w:rsid w:val="0075520D"/>
    <w:rsid w:val="00755B7E"/>
    <w:rsid w:val="00755CD3"/>
    <w:rsid w:val="007575E5"/>
    <w:rsid w:val="00761788"/>
    <w:rsid w:val="007617A9"/>
    <w:rsid w:val="00761B75"/>
    <w:rsid w:val="00761B84"/>
    <w:rsid w:val="00762AE9"/>
    <w:rsid w:val="007630F9"/>
    <w:rsid w:val="007649DE"/>
    <w:rsid w:val="00764FA1"/>
    <w:rsid w:val="0076528C"/>
    <w:rsid w:val="00765440"/>
    <w:rsid w:val="00765E33"/>
    <w:rsid w:val="00766658"/>
    <w:rsid w:val="00766BCE"/>
    <w:rsid w:val="00767534"/>
    <w:rsid w:val="007676D8"/>
    <w:rsid w:val="007679EA"/>
    <w:rsid w:val="00767CBC"/>
    <w:rsid w:val="00770969"/>
    <w:rsid w:val="00770D6C"/>
    <w:rsid w:val="00771357"/>
    <w:rsid w:val="007713EB"/>
    <w:rsid w:val="00771ACE"/>
    <w:rsid w:val="007723B6"/>
    <w:rsid w:val="007724D1"/>
    <w:rsid w:val="00772BCD"/>
    <w:rsid w:val="00772BF8"/>
    <w:rsid w:val="007735CC"/>
    <w:rsid w:val="00773CB7"/>
    <w:rsid w:val="00773EAF"/>
    <w:rsid w:val="007745EF"/>
    <w:rsid w:val="007750CE"/>
    <w:rsid w:val="007754E4"/>
    <w:rsid w:val="00775848"/>
    <w:rsid w:val="0077720D"/>
    <w:rsid w:val="00777A9D"/>
    <w:rsid w:val="00777D77"/>
    <w:rsid w:val="00777EB9"/>
    <w:rsid w:val="0078130F"/>
    <w:rsid w:val="00781F19"/>
    <w:rsid w:val="0078306E"/>
    <w:rsid w:val="00783621"/>
    <w:rsid w:val="007839C3"/>
    <w:rsid w:val="0078444D"/>
    <w:rsid w:val="007905E3"/>
    <w:rsid w:val="007916AF"/>
    <w:rsid w:val="00791AA5"/>
    <w:rsid w:val="00792994"/>
    <w:rsid w:val="00793C25"/>
    <w:rsid w:val="00793E41"/>
    <w:rsid w:val="00795FBA"/>
    <w:rsid w:val="007972C6"/>
    <w:rsid w:val="00797D1F"/>
    <w:rsid w:val="007A03B0"/>
    <w:rsid w:val="007A12C5"/>
    <w:rsid w:val="007A1EE8"/>
    <w:rsid w:val="007A1F8B"/>
    <w:rsid w:val="007A3D94"/>
    <w:rsid w:val="007A42FD"/>
    <w:rsid w:val="007A5A8D"/>
    <w:rsid w:val="007A66B5"/>
    <w:rsid w:val="007A780D"/>
    <w:rsid w:val="007A7C36"/>
    <w:rsid w:val="007B00D1"/>
    <w:rsid w:val="007B0F13"/>
    <w:rsid w:val="007B14BA"/>
    <w:rsid w:val="007B1AB7"/>
    <w:rsid w:val="007B1B20"/>
    <w:rsid w:val="007B1BD0"/>
    <w:rsid w:val="007B24FF"/>
    <w:rsid w:val="007B2CDD"/>
    <w:rsid w:val="007B33C0"/>
    <w:rsid w:val="007B3595"/>
    <w:rsid w:val="007B4077"/>
    <w:rsid w:val="007B4D1E"/>
    <w:rsid w:val="007B5066"/>
    <w:rsid w:val="007B54E5"/>
    <w:rsid w:val="007B58F3"/>
    <w:rsid w:val="007B5AEC"/>
    <w:rsid w:val="007B5DB5"/>
    <w:rsid w:val="007B66D1"/>
    <w:rsid w:val="007B6A1F"/>
    <w:rsid w:val="007B76E7"/>
    <w:rsid w:val="007C0D59"/>
    <w:rsid w:val="007C13D1"/>
    <w:rsid w:val="007C19BA"/>
    <w:rsid w:val="007C1BC5"/>
    <w:rsid w:val="007C2348"/>
    <w:rsid w:val="007C24C9"/>
    <w:rsid w:val="007C2B9D"/>
    <w:rsid w:val="007C2F41"/>
    <w:rsid w:val="007C4CEC"/>
    <w:rsid w:val="007C534B"/>
    <w:rsid w:val="007C5C14"/>
    <w:rsid w:val="007C64F3"/>
    <w:rsid w:val="007C705C"/>
    <w:rsid w:val="007C72E7"/>
    <w:rsid w:val="007C7C20"/>
    <w:rsid w:val="007D02E9"/>
    <w:rsid w:val="007D06BC"/>
    <w:rsid w:val="007D161E"/>
    <w:rsid w:val="007D16A7"/>
    <w:rsid w:val="007D2CB9"/>
    <w:rsid w:val="007D4849"/>
    <w:rsid w:val="007D4D8B"/>
    <w:rsid w:val="007D4EC4"/>
    <w:rsid w:val="007D5242"/>
    <w:rsid w:val="007D5AA1"/>
    <w:rsid w:val="007D5DE3"/>
    <w:rsid w:val="007D775F"/>
    <w:rsid w:val="007E12A9"/>
    <w:rsid w:val="007E17E9"/>
    <w:rsid w:val="007E198A"/>
    <w:rsid w:val="007E26A5"/>
    <w:rsid w:val="007E2863"/>
    <w:rsid w:val="007E2FEA"/>
    <w:rsid w:val="007E4743"/>
    <w:rsid w:val="007E52CE"/>
    <w:rsid w:val="007E52DC"/>
    <w:rsid w:val="007E548A"/>
    <w:rsid w:val="007E5770"/>
    <w:rsid w:val="007E7450"/>
    <w:rsid w:val="007E7E7B"/>
    <w:rsid w:val="007F0488"/>
    <w:rsid w:val="007F0F16"/>
    <w:rsid w:val="007F1132"/>
    <w:rsid w:val="007F15BA"/>
    <w:rsid w:val="007F1C35"/>
    <w:rsid w:val="007F2368"/>
    <w:rsid w:val="007F2852"/>
    <w:rsid w:val="007F2861"/>
    <w:rsid w:val="007F47EB"/>
    <w:rsid w:val="007F4A5B"/>
    <w:rsid w:val="007F5D67"/>
    <w:rsid w:val="007F5D94"/>
    <w:rsid w:val="007F5FBF"/>
    <w:rsid w:val="007F60C5"/>
    <w:rsid w:val="007F66AD"/>
    <w:rsid w:val="007F69A2"/>
    <w:rsid w:val="007F7240"/>
    <w:rsid w:val="007F75EC"/>
    <w:rsid w:val="007F7FD8"/>
    <w:rsid w:val="008001CD"/>
    <w:rsid w:val="0080150B"/>
    <w:rsid w:val="008022BF"/>
    <w:rsid w:val="00802AC1"/>
    <w:rsid w:val="008033F0"/>
    <w:rsid w:val="00804025"/>
    <w:rsid w:val="0080437B"/>
    <w:rsid w:val="00804D1D"/>
    <w:rsid w:val="00806F94"/>
    <w:rsid w:val="00807349"/>
    <w:rsid w:val="00807489"/>
    <w:rsid w:val="00807648"/>
    <w:rsid w:val="008102C1"/>
    <w:rsid w:val="008104B3"/>
    <w:rsid w:val="00810936"/>
    <w:rsid w:val="0081149B"/>
    <w:rsid w:val="00811CA0"/>
    <w:rsid w:val="00812338"/>
    <w:rsid w:val="00813495"/>
    <w:rsid w:val="008142D7"/>
    <w:rsid w:val="0081439E"/>
    <w:rsid w:val="0081461D"/>
    <w:rsid w:val="00814734"/>
    <w:rsid w:val="008148E3"/>
    <w:rsid w:val="00815AF7"/>
    <w:rsid w:val="008165A3"/>
    <w:rsid w:val="00820011"/>
    <w:rsid w:val="008203D2"/>
    <w:rsid w:val="0082060C"/>
    <w:rsid w:val="0082067A"/>
    <w:rsid w:val="008214E2"/>
    <w:rsid w:val="00821858"/>
    <w:rsid w:val="00822125"/>
    <w:rsid w:val="00822942"/>
    <w:rsid w:val="0082317E"/>
    <w:rsid w:val="00823529"/>
    <w:rsid w:val="00824D6F"/>
    <w:rsid w:val="0082589A"/>
    <w:rsid w:val="008259CC"/>
    <w:rsid w:val="00827282"/>
    <w:rsid w:val="00830D07"/>
    <w:rsid w:val="008310A6"/>
    <w:rsid w:val="00832154"/>
    <w:rsid w:val="00832519"/>
    <w:rsid w:val="00832DAF"/>
    <w:rsid w:val="0083379C"/>
    <w:rsid w:val="00833ED5"/>
    <w:rsid w:val="0083403B"/>
    <w:rsid w:val="00834463"/>
    <w:rsid w:val="00834907"/>
    <w:rsid w:val="00835119"/>
    <w:rsid w:val="00835E54"/>
    <w:rsid w:val="00836592"/>
    <w:rsid w:val="008366B6"/>
    <w:rsid w:val="00836F0D"/>
    <w:rsid w:val="00840FE2"/>
    <w:rsid w:val="008418F2"/>
    <w:rsid w:val="00842D02"/>
    <w:rsid w:val="00842F19"/>
    <w:rsid w:val="008439E0"/>
    <w:rsid w:val="008442D8"/>
    <w:rsid w:val="00844B75"/>
    <w:rsid w:val="0084556A"/>
    <w:rsid w:val="00845998"/>
    <w:rsid w:val="00845A4C"/>
    <w:rsid w:val="00845A9F"/>
    <w:rsid w:val="00846B7D"/>
    <w:rsid w:val="00847B1B"/>
    <w:rsid w:val="00850DB8"/>
    <w:rsid w:val="00850DC5"/>
    <w:rsid w:val="00850F62"/>
    <w:rsid w:val="0085235A"/>
    <w:rsid w:val="00852BE5"/>
    <w:rsid w:val="00853900"/>
    <w:rsid w:val="00856311"/>
    <w:rsid w:val="00856A56"/>
    <w:rsid w:val="00856AF5"/>
    <w:rsid w:val="00857F06"/>
    <w:rsid w:val="00860256"/>
    <w:rsid w:val="00862BEA"/>
    <w:rsid w:val="00863007"/>
    <w:rsid w:val="0086394B"/>
    <w:rsid w:val="00863A4D"/>
    <w:rsid w:val="00863CBD"/>
    <w:rsid w:val="008648F3"/>
    <w:rsid w:val="008649C9"/>
    <w:rsid w:val="008649D8"/>
    <w:rsid w:val="00864D70"/>
    <w:rsid w:val="008654EA"/>
    <w:rsid w:val="008656A0"/>
    <w:rsid w:val="008658D1"/>
    <w:rsid w:val="00866169"/>
    <w:rsid w:val="00866188"/>
    <w:rsid w:val="00867579"/>
    <w:rsid w:val="00867634"/>
    <w:rsid w:val="008679C6"/>
    <w:rsid w:val="00867FA4"/>
    <w:rsid w:val="0087013E"/>
    <w:rsid w:val="00871A8D"/>
    <w:rsid w:val="008735D4"/>
    <w:rsid w:val="00874B0F"/>
    <w:rsid w:val="00877685"/>
    <w:rsid w:val="00877767"/>
    <w:rsid w:val="00880DC1"/>
    <w:rsid w:val="008816A8"/>
    <w:rsid w:val="00882299"/>
    <w:rsid w:val="008830E8"/>
    <w:rsid w:val="00883E18"/>
    <w:rsid w:val="00884E00"/>
    <w:rsid w:val="008850CC"/>
    <w:rsid w:val="00886071"/>
    <w:rsid w:val="00886EC4"/>
    <w:rsid w:val="008877A4"/>
    <w:rsid w:val="00887B92"/>
    <w:rsid w:val="00887BCE"/>
    <w:rsid w:val="0089106F"/>
    <w:rsid w:val="008910FF"/>
    <w:rsid w:val="00891E4D"/>
    <w:rsid w:val="00892174"/>
    <w:rsid w:val="008921D5"/>
    <w:rsid w:val="008923E9"/>
    <w:rsid w:val="00892D45"/>
    <w:rsid w:val="0089473B"/>
    <w:rsid w:val="008958D7"/>
    <w:rsid w:val="0089592E"/>
    <w:rsid w:val="00895BA6"/>
    <w:rsid w:val="00896182"/>
    <w:rsid w:val="008963A2"/>
    <w:rsid w:val="00896E11"/>
    <w:rsid w:val="00897E4E"/>
    <w:rsid w:val="008A096A"/>
    <w:rsid w:val="008A1EC8"/>
    <w:rsid w:val="008A34EB"/>
    <w:rsid w:val="008A36F6"/>
    <w:rsid w:val="008A50CF"/>
    <w:rsid w:val="008A5BDF"/>
    <w:rsid w:val="008A5C10"/>
    <w:rsid w:val="008A5ECF"/>
    <w:rsid w:val="008A6940"/>
    <w:rsid w:val="008A6AE1"/>
    <w:rsid w:val="008A6B7F"/>
    <w:rsid w:val="008B0901"/>
    <w:rsid w:val="008B1075"/>
    <w:rsid w:val="008B2337"/>
    <w:rsid w:val="008B3071"/>
    <w:rsid w:val="008B30FE"/>
    <w:rsid w:val="008B31C4"/>
    <w:rsid w:val="008B32CD"/>
    <w:rsid w:val="008B36A2"/>
    <w:rsid w:val="008B3C64"/>
    <w:rsid w:val="008B5A59"/>
    <w:rsid w:val="008B5BF5"/>
    <w:rsid w:val="008B71C0"/>
    <w:rsid w:val="008B73D4"/>
    <w:rsid w:val="008B7AC2"/>
    <w:rsid w:val="008C07B5"/>
    <w:rsid w:val="008C18FA"/>
    <w:rsid w:val="008C259D"/>
    <w:rsid w:val="008C3FE3"/>
    <w:rsid w:val="008C4B2E"/>
    <w:rsid w:val="008C5BE7"/>
    <w:rsid w:val="008C685A"/>
    <w:rsid w:val="008C6D1B"/>
    <w:rsid w:val="008C6F8F"/>
    <w:rsid w:val="008C756A"/>
    <w:rsid w:val="008D122E"/>
    <w:rsid w:val="008D1CFE"/>
    <w:rsid w:val="008D2120"/>
    <w:rsid w:val="008D2B55"/>
    <w:rsid w:val="008D3122"/>
    <w:rsid w:val="008D3314"/>
    <w:rsid w:val="008D3E9D"/>
    <w:rsid w:val="008D4A7D"/>
    <w:rsid w:val="008D4A9A"/>
    <w:rsid w:val="008D4DF8"/>
    <w:rsid w:val="008D50F3"/>
    <w:rsid w:val="008D539E"/>
    <w:rsid w:val="008D556E"/>
    <w:rsid w:val="008D5625"/>
    <w:rsid w:val="008D56B0"/>
    <w:rsid w:val="008D5EFF"/>
    <w:rsid w:val="008D60E0"/>
    <w:rsid w:val="008D62F3"/>
    <w:rsid w:val="008D7593"/>
    <w:rsid w:val="008D7A07"/>
    <w:rsid w:val="008E06DE"/>
    <w:rsid w:val="008E0C69"/>
    <w:rsid w:val="008E19F4"/>
    <w:rsid w:val="008E215A"/>
    <w:rsid w:val="008E2786"/>
    <w:rsid w:val="008E2B69"/>
    <w:rsid w:val="008E390E"/>
    <w:rsid w:val="008E398E"/>
    <w:rsid w:val="008E4308"/>
    <w:rsid w:val="008E45C8"/>
    <w:rsid w:val="008E4A70"/>
    <w:rsid w:val="008E4CF8"/>
    <w:rsid w:val="008E51B8"/>
    <w:rsid w:val="008E51CF"/>
    <w:rsid w:val="008E530A"/>
    <w:rsid w:val="008E5651"/>
    <w:rsid w:val="008E64B3"/>
    <w:rsid w:val="008E6C64"/>
    <w:rsid w:val="008E783D"/>
    <w:rsid w:val="008F05A6"/>
    <w:rsid w:val="008F18CB"/>
    <w:rsid w:val="008F1953"/>
    <w:rsid w:val="008F1DD8"/>
    <w:rsid w:val="008F2A99"/>
    <w:rsid w:val="008F3ED4"/>
    <w:rsid w:val="008F455D"/>
    <w:rsid w:val="008F4FD6"/>
    <w:rsid w:val="008F5E8E"/>
    <w:rsid w:val="008F6EF4"/>
    <w:rsid w:val="008F7110"/>
    <w:rsid w:val="008F7488"/>
    <w:rsid w:val="00900DEF"/>
    <w:rsid w:val="00901A0C"/>
    <w:rsid w:val="00901ABF"/>
    <w:rsid w:val="00901F49"/>
    <w:rsid w:val="009024D3"/>
    <w:rsid w:val="009038B5"/>
    <w:rsid w:val="00903FAF"/>
    <w:rsid w:val="00904068"/>
    <w:rsid w:val="00904AEB"/>
    <w:rsid w:val="00904CA3"/>
    <w:rsid w:val="00904EB8"/>
    <w:rsid w:val="0090508B"/>
    <w:rsid w:val="00905BF0"/>
    <w:rsid w:val="00906021"/>
    <w:rsid w:val="009067CF"/>
    <w:rsid w:val="00906B32"/>
    <w:rsid w:val="00907C01"/>
    <w:rsid w:val="00907F44"/>
    <w:rsid w:val="009102B5"/>
    <w:rsid w:val="009104B5"/>
    <w:rsid w:val="00910BF0"/>
    <w:rsid w:val="0091121F"/>
    <w:rsid w:val="00911453"/>
    <w:rsid w:val="00911EF9"/>
    <w:rsid w:val="009128FA"/>
    <w:rsid w:val="00914499"/>
    <w:rsid w:val="0091481D"/>
    <w:rsid w:val="00914D7E"/>
    <w:rsid w:val="00914EF8"/>
    <w:rsid w:val="00915AF8"/>
    <w:rsid w:val="00915DCE"/>
    <w:rsid w:val="009163B3"/>
    <w:rsid w:val="0091704E"/>
    <w:rsid w:val="009177C8"/>
    <w:rsid w:val="00920BA0"/>
    <w:rsid w:val="00921451"/>
    <w:rsid w:val="00922EAC"/>
    <w:rsid w:val="00923375"/>
    <w:rsid w:val="009239E7"/>
    <w:rsid w:val="009243BA"/>
    <w:rsid w:val="00924C82"/>
    <w:rsid w:val="00924E05"/>
    <w:rsid w:val="00925393"/>
    <w:rsid w:val="009253E7"/>
    <w:rsid w:val="00925DDE"/>
    <w:rsid w:val="009278CC"/>
    <w:rsid w:val="00927F88"/>
    <w:rsid w:val="0093027C"/>
    <w:rsid w:val="00930434"/>
    <w:rsid w:val="00931850"/>
    <w:rsid w:val="00932D1C"/>
    <w:rsid w:val="00933937"/>
    <w:rsid w:val="009354B1"/>
    <w:rsid w:val="00935766"/>
    <w:rsid w:val="00935776"/>
    <w:rsid w:val="0093590D"/>
    <w:rsid w:val="00935E73"/>
    <w:rsid w:val="00936B8C"/>
    <w:rsid w:val="00936F16"/>
    <w:rsid w:val="00941389"/>
    <w:rsid w:val="009418D8"/>
    <w:rsid w:val="009426A2"/>
    <w:rsid w:val="00942D03"/>
    <w:rsid w:val="009432A2"/>
    <w:rsid w:val="00943629"/>
    <w:rsid w:val="00943777"/>
    <w:rsid w:val="0094401A"/>
    <w:rsid w:val="00944B1B"/>
    <w:rsid w:val="0094631A"/>
    <w:rsid w:val="009466C6"/>
    <w:rsid w:val="00946C7D"/>
    <w:rsid w:val="00946F33"/>
    <w:rsid w:val="00947860"/>
    <w:rsid w:val="00947AA5"/>
    <w:rsid w:val="009504C7"/>
    <w:rsid w:val="009511D7"/>
    <w:rsid w:val="0095149D"/>
    <w:rsid w:val="009517C8"/>
    <w:rsid w:val="009520BE"/>
    <w:rsid w:val="00952378"/>
    <w:rsid w:val="00952690"/>
    <w:rsid w:val="00953135"/>
    <w:rsid w:val="00953E87"/>
    <w:rsid w:val="009542E7"/>
    <w:rsid w:val="0095496A"/>
    <w:rsid w:val="0095516B"/>
    <w:rsid w:val="0095569A"/>
    <w:rsid w:val="00955DB5"/>
    <w:rsid w:val="00955F3D"/>
    <w:rsid w:val="00956D6B"/>
    <w:rsid w:val="00956F78"/>
    <w:rsid w:val="00960DED"/>
    <w:rsid w:val="00960EF5"/>
    <w:rsid w:val="00962BCD"/>
    <w:rsid w:val="00963C9D"/>
    <w:rsid w:val="00964C9D"/>
    <w:rsid w:val="00964E20"/>
    <w:rsid w:val="00964EF1"/>
    <w:rsid w:val="00965231"/>
    <w:rsid w:val="009652CF"/>
    <w:rsid w:val="00965316"/>
    <w:rsid w:val="00965C23"/>
    <w:rsid w:val="00966236"/>
    <w:rsid w:val="00967DDD"/>
    <w:rsid w:val="00970783"/>
    <w:rsid w:val="009719EB"/>
    <w:rsid w:val="00971DEC"/>
    <w:rsid w:val="009720A0"/>
    <w:rsid w:val="009725AD"/>
    <w:rsid w:val="00972B0A"/>
    <w:rsid w:val="00973CF7"/>
    <w:rsid w:val="00975408"/>
    <w:rsid w:val="009754BD"/>
    <w:rsid w:val="00975520"/>
    <w:rsid w:val="00976BFC"/>
    <w:rsid w:val="00976CF1"/>
    <w:rsid w:val="00977958"/>
    <w:rsid w:val="00980646"/>
    <w:rsid w:val="009808F6"/>
    <w:rsid w:val="0098180A"/>
    <w:rsid w:val="009826EC"/>
    <w:rsid w:val="00982710"/>
    <w:rsid w:val="00983F60"/>
    <w:rsid w:val="009846B3"/>
    <w:rsid w:val="00984C97"/>
    <w:rsid w:val="0098519B"/>
    <w:rsid w:val="00985F24"/>
    <w:rsid w:val="009874A6"/>
    <w:rsid w:val="00987A51"/>
    <w:rsid w:val="009913CC"/>
    <w:rsid w:val="00991400"/>
    <w:rsid w:val="00992C2F"/>
    <w:rsid w:val="00992EAE"/>
    <w:rsid w:val="0099324B"/>
    <w:rsid w:val="00993338"/>
    <w:rsid w:val="00993421"/>
    <w:rsid w:val="009937C7"/>
    <w:rsid w:val="00993ECD"/>
    <w:rsid w:val="00995A2C"/>
    <w:rsid w:val="0099632A"/>
    <w:rsid w:val="009963CE"/>
    <w:rsid w:val="00996440"/>
    <w:rsid w:val="00996487"/>
    <w:rsid w:val="0099670F"/>
    <w:rsid w:val="00996B63"/>
    <w:rsid w:val="0099730E"/>
    <w:rsid w:val="0099799D"/>
    <w:rsid w:val="00997A54"/>
    <w:rsid w:val="00997AA2"/>
    <w:rsid w:val="009A051E"/>
    <w:rsid w:val="009A1326"/>
    <w:rsid w:val="009A1CAD"/>
    <w:rsid w:val="009A21C9"/>
    <w:rsid w:val="009A30E5"/>
    <w:rsid w:val="009A3FFB"/>
    <w:rsid w:val="009A4025"/>
    <w:rsid w:val="009A431F"/>
    <w:rsid w:val="009A4D6B"/>
    <w:rsid w:val="009A56B4"/>
    <w:rsid w:val="009A5F56"/>
    <w:rsid w:val="009A6192"/>
    <w:rsid w:val="009A7124"/>
    <w:rsid w:val="009A792C"/>
    <w:rsid w:val="009B03D5"/>
    <w:rsid w:val="009B0460"/>
    <w:rsid w:val="009B0885"/>
    <w:rsid w:val="009B08F8"/>
    <w:rsid w:val="009B0D47"/>
    <w:rsid w:val="009B1182"/>
    <w:rsid w:val="009B11AB"/>
    <w:rsid w:val="009B1DE3"/>
    <w:rsid w:val="009B221F"/>
    <w:rsid w:val="009B2990"/>
    <w:rsid w:val="009B3CB4"/>
    <w:rsid w:val="009B4189"/>
    <w:rsid w:val="009B4FA2"/>
    <w:rsid w:val="009B5661"/>
    <w:rsid w:val="009B5B68"/>
    <w:rsid w:val="009B5BF6"/>
    <w:rsid w:val="009B6520"/>
    <w:rsid w:val="009B6E5D"/>
    <w:rsid w:val="009B6F28"/>
    <w:rsid w:val="009B7C41"/>
    <w:rsid w:val="009C0F93"/>
    <w:rsid w:val="009C2C9D"/>
    <w:rsid w:val="009C37E6"/>
    <w:rsid w:val="009C42B7"/>
    <w:rsid w:val="009C484C"/>
    <w:rsid w:val="009C50D2"/>
    <w:rsid w:val="009C52FC"/>
    <w:rsid w:val="009C5A9F"/>
    <w:rsid w:val="009C627B"/>
    <w:rsid w:val="009C62EF"/>
    <w:rsid w:val="009C6DC3"/>
    <w:rsid w:val="009C74EA"/>
    <w:rsid w:val="009C753E"/>
    <w:rsid w:val="009C7A22"/>
    <w:rsid w:val="009C7AF1"/>
    <w:rsid w:val="009D0326"/>
    <w:rsid w:val="009D0D00"/>
    <w:rsid w:val="009D0D64"/>
    <w:rsid w:val="009D10EE"/>
    <w:rsid w:val="009D152D"/>
    <w:rsid w:val="009D209B"/>
    <w:rsid w:val="009D2253"/>
    <w:rsid w:val="009D386D"/>
    <w:rsid w:val="009D4D4E"/>
    <w:rsid w:val="009D6734"/>
    <w:rsid w:val="009D6970"/>
    <w:rsid w:val="009D6A25"/>
    <w:rsid w:val="009D6D68"/>
    <w:rsid w:val="009D7B1B"/>
    <w:rsid w:val="009D7DDA"/>
    <w:rsid w:val="009D7DF0"/>
    <w:rsid w:val="009E0D5A"/>
    <w:rsid w:val="009E0E1B"/>
    <w:rsid w:val="009E1559"/>
    <w:rsid w:val="009E16CB"/>
    <w:rsid w:val="009E3652"/>
    <w:rsid w:val="009E536A"/>
    <w:rsid w:val="009E6525"/>
    <w:rsid w:val="009E6592"/>
    <w:rsid w:val="009E74B8"/>
    <w:rsid w:val="009E7FD1"/>
    <w:rsid w:val="009F0A07"/>
    <w:rsid w:val="009F0D41"/>
    <w:rsid w:val="009F3424"/>
    <w:rsid w:val="009F3491"/>
    <w:rsid w:val="009F354E"/>
    <w:rsid w:val="009F5756"/>
    <w:rsid w:val="009F589F"/>
    <w:rsid w:val="009F614B"/>
    <w:rsid w:val="00A01788"/>
    <w:rsid w:val="00A02316"/>
    <w:rsid w:val="00A0248D"/>
    <w:rsid w:val="00A02851"/>
    <w:rsid w:val="00A02FD5"/>
    <w:rsid w:val="00A031AB"/>
    <w:rsid w:val="00A034CE"/>
    <w:rsid w:val="00A03766"/>
    <w:rsid w:val="00A041C4"/>
    <w:rsid w:val="00A04384"/>
    <w:rsid w:val="00A04AA3"/>
    <w:rsid w:val="00A058E7"/>
    <w:rsid w:val="00A066F9"/>
    <w:rsid w:val="00A06A50"/>
    <w:rsid w:val="00A06FAD"/>
    <w:rsid w:val="00A0722F"/>
    <w:rsid w:val="00A075C6"/>
    <w:rsid w:val="00A100F8"/>
    <w:rsid w:val="00A10612"/>
    <w:rsid w:val="00A10E8D"/>
    <w:rsid w:val="00A113C2"/>
    <w:rsid w:val="00A13237"/>
    <w:rsid w:val="00A14DC9"/>
    <w:rsid w:val="00A1534B"/>
    <w:rsid w:val="00A154FE"/>
    <w:rsid w:val="00A15F4C"/>
    <w:rsid w:val="00A161F3"/>
    <w:rsid w:val="00A176DE"/>
    <w:rsid w:val="00A17754"/>
    <w:rsid w:val="00A20575"/>
    <w:rsid w:val="00A21B08"/>
    <w:rsid w:val="00A21FD1"/>
    <w:rsid w:val="00A22134"/>
    <w:rsid w:val="00A22331"/>
    <w:rsid w:val="00A22BB7"/>
    <w:rsid w:val="00A22D73"/>
    <w:rsid w:val="00A22F6C"/>
    <w:rsid w:val="00A231D6"/>
    <w:rsid w:val="00A23C35"/>
    <w:rsid w:val="00A23CCE"/>
    <w:rsid w:val="00A25020"/>
    <w:rsid w:val="00A26524"/>
    <w:rsid w:val="00A26582"/>
    <w:rsid w:val="00A26D6E"/>
    <w:rsid w:val="00A270CF"/>
    <w:rsid w:val="00A27C8E"/>
    <w:rsid w:val="00A3040F"/>
    <w:rsid w:val="00A304F6"/>
    <w:rsid w:val="00A30BDB"/>
    <w:rsid w:val="00A316C3"/>
    <w:rsid w:val="00A31FF7"/>
    <w:rsid w:val="00A321E0"/>
    <w:rsid w:val="00A32D03"/>
    <w:rsid w:val="00A33689"/>
    <w:rsid w:val="00A33864"/>
    <w:rsid w:val="00A33CCB"/>
    <w:rsid w:val="00A351C4"/>
    <w:rsid w:val="00A3532B"/>
    <w:rsid w:val="00A3738F"/>
    <w:rsid w:val="00A40101"/>
    <w:rsid w:val="00A40D1C"/>
    <w:rsid w:val="00A40F11"/>
    <w:rsid w:val="00A41469"/>
    <w:rsid w:val="00A417AB"/>
    <w:rsid w:val="00A42536"/>
    <w:rsid w:val="00A427E8"/>
    <w:rsid w:val="00A43B0D"/>
    <w:rsid w:val="00A447FA"/>
    <w:rsid w:val="00A44836"/>
    <w:rsid w:val="00A45710"/>
    <w:rsid w:val="00A45C1A"/>
    <w:rsid w:val="00A467C7"/>
    <w:rsid w:val="00A4687D"/>
    <w:rsid w:val="00A46F1B"/>
    <w:rsid w:val="00A47485"/>
    <w:rsid w:val="00A5027A"/>
    <w:rsid w:val="00A50D77"/>
    <w:rsid w:val="00A51139"/>
    <w:rsid w:val="00A52974"/>
    <w:rsid w:val="00A53059"/>
    <w:rsid w:val="00A5334B"/>
    <w:rsid w:val="00A538A9"/>
    <w:rsid w:val="00A53E3D"/>
    <w:rsid w:val="00A5439C"/>
    <w:rsid w:val="00A56E51"/>
    <w:rsid w:val="00A57179"/>
    <w:rsid w:val="00A6154B"/>
    <w:rsid w:val="00A61A75"/>
    <w:rsid w:val="00A626A9"/>
    <w:rsid w:val="00A629B3"/>
    <w:rsid w:val="00A643D2"/>
    <w:rsid w:val="00A65107"/>
    <w:rsid w:val="00A6599B"/>
    <w:rsid w:val="00A65D15"/>
    <w:rsid w:val="00A666F6"/>
    <w:rsid w:val="00A666FB"/>
    <w:rsid w:val="00A6750A"/>
    <w:rsid w:val="00A714F4"/>
    <w:rsid w:val="00A735D8"/>
    <w:rsid w:val="00A74054"/>
    <w:rsid w:val="00A748E6"/>
    <w:rsid w:val="00A759BA"/>
    <w:rsid w:val="00A75C87"/>
    <w:rsid w:val="00A770F0"/>
    <w:rsid w:val="00A771F7"/>
    <w:rsid w:val="00A81C6F"/>
    <w:rsid w:val="00A82131"/>
    <w:rsid w:val="00A836A0"/>
    <w:rsid w:val="00A850DC"/>
    <w:rsid w:val="00A85AF3"/>
    <w:rsid w:val="00A85D85"/>
    <w:rsid w:val="00A86104"/>
    <w:rsid w:val="00A86583"/>
    <w:rsid w:val="00A866A8"/>
    <w:rsid w:val="00A86A83"/>
    <w:rsid w:val="00A90022"/>
    <w:rsid w:val="00A9097D"/>
    <w:rsid w:val="00A90C09"/>
    <w:rsid w:val="00A90EA4"/>
    <w:rsid w:val="00A91D74"/>
    <w:rsid w:val="00A924F0"/>
    <w:rsid w:val="00A92889"/>
    <w:rsid w:val="00A93138"/>
    <w:rsid w:val="00A93271"/>
    <w:rsid w:val="00A932F6"/>
    <w:rsid w:val="00A93B3F"/>
    <w:rsid w:val="00A94D10"/>
    <w:rsid w:val="00A94E56"/>
    <w:rsid w:val="00A959E4"/>
    <w:rsid w:val="00A96AEC"/>
    <w:rsid w:val="00A96D74"/>
    <w:rsid w:val="00A97055"/>
    <w:rsid w:val="00A97CC3"/>
    <w:rsid w:val="00AA061A"/>
    <w:rsid w:val="00AA0C73"/>
    <w:rsid w:val="00AA151D"/>
    <w:rsid w:val="00AA18BA"/>
    <w:rsid w:val="00AA193C"/>
    <w:rsid w:val="00AA2656"/>
    <w:rsid w:val="00AA2970"/>
    <w:rsid w:val="00AA2C3E"/>
    <w:rsid w:val="00AA3B60"/>
    <w:rsid w:val="00AA3CA4"/>
    <w:rsid w:val="00AA3EED"/>
    <w:rsid w:val="00AA441B"/>
    <w:rsid w:val="00AA63DE"/>
    <w:rsid w:val="00AA6879"/>
    <w:rsid w:val="00AA689B"/>
    <w:rsid w:val="00AA6E59"/>
    <w:rsid w:val="00AA6E6E"/>
    <w:rsid w:val="00AA72CA"/>
    <w:rsid w:val="00AA73D7"/>
    <w:rsid w:val="00AB04A1"/>
    <w:rsid w:val="00AB0817"/>
    <w:rsid w:val="00AB165F"/>
    <w:rsid w:val="00AB1BF7"/>
    <w:rsid w:val="00AB2258"/>
    <w:rsid w:val="00AB2761"/>
    <w:rsid w:val="00AB32EA"/>
    <w:rsid w:val="00AB3CF5"/>
    <w:rsid w:val="00AB4813"/>
    <w:rsid w:val="00AB4A25"/>
    <w:rsid w:val="00AB506D"/>
    <w:rsid w:val="00AB5101"/>
    <w:rsid w:val="00AB5942"/>
    <w:rsid w:val="00AB5F89"/>
    <w:rsid w:val="00AB70B3"/>
    <w:rsid w:val="00AB7997"/>
    <w:rsid w:val="00AB7F27"/>
    <w:rsid w:val="00AB7FD3"/>
    <w:rsid w:val="00AC108D"/>
    <w:rsid w:val="00AC1256"/>
    <w:rsid w:val="00AC2474"/>
    <w:rsid w:val="00AC2ED1"/>
    <w:rsid w:val="00AC2F45"/>
    <w:rsid w:val="00AC4225"/>
    <w:rsid w:val="00AC4AC0"/>
    <w:rsid w:val="00AC5188"/>
    <w:rsid w:val="00AC5701"/>
    <w:rsid w:val="00AC5E6E"/>
    <w:rsid w:val="00AC7298"/>
    <w:rsid w:val="00AC76CE"/>
    <w:rsid w:val="00AD0287"/>
    <w:rsid w:val="00AD2316"/>
    <w:rsid w:val="00AD3B08"/>
    <w:rsid w:val="00AD426B"/>
    <w:rsid w:val="00AD4738"/>
    <w:rsid w:val="00AD51C8"/>
    <w:rsid w:val="00AD602F"/>
    <w:rsid w:val="00AD6707"/>
    <w:rsid w:val="00AD770E"/>
    <w:rsid w:val="00AE0A94"/>
    <w:rsid w:val="00AE0F72"/>
    <w:rsid w:val="00AE100E"/>
    <w:rsid w:val="00AE1039"/>
    <w:rsid w:val="00AE136D"/>
    <w:rsid w:val="00AE1484"/>
    <w:rsid w:val="00AE17B2"/>
    <w:rsid w:val="00AE2B49"/>
    <w:rsid w:val="00AE2E12"/>
    <w:rsid w:val="00AE37CF"/>
    <w:rsid w:val="00AE3B15"/>
    <w:rsid w:val="00AE4290"/>
    <w:rsid w:val="00AE4F3B"/>
    <w:rsid w:val="00AE527B"/>
    <w:rsid w:val="00AE54E9"/>
    <w:rsid w:val="00AE5C50"/>
    <w:rsid w:val="00AE5F2B"/>
    <w:rsid w:val="00AE72B3"/>
    <w:rsid w:val="00AF036C"/>
    <w:rsid w:val="00AF23CD"/>
    <w:rsid w:val="00AF256C"/>
    <w:rsid w:val="00AF2877"/>
    <w:rsid w:val="00AF2E68"/>
    <w:rsid w:val="00AF3278"/>
    <w:rsid w:val="00AF343F"/>
    <w:rsid w:val="00AF3D73"/>
    <w:rsid w:val="00AF4854"/>
    <w:rsid w:val="00AF5ECC"/>
    <w:rsid w:val="00AF6886"/>
    <w:rsid w:val="00AF716A"/>
    <w:rsid w:val="00AF7465"/>
    <w:rsid w:val="00AF7735"/>
    <w:rsid w:val="00B016A6"/>
    <w:rsid w:val="00B01C62"/>
    <w:rsid w:val="00B02248"/>
    <w:rsid w:val="00B02637"/>
    <w:rsid w:val="00B03700"/>
    <w:rsid w:val="00B03A31"/>
    <w:rsid w:val="00B03C30"/>
    <w:rsid w:val="00B0423E"/>
    <w:rsid w:val="00B04607"/>
    <w:rsid w:val="00B051F1"/>
    <w:rsid w:val="00B05468"/>
    <w:rsid w:val="00B056E5"/>
    <w:rsid w:val="00B05D3E"/>
    <w:rsid w:val="00B0626A"/>
    <w:rsid w:val="00B06FFF"/>
    <w:rsid w:val="00B07690"/>
    <w:rsid w:val="00B1047C"/>
    <w:rsid w:val="00B1081A"/>
    <w:rsid w:val="00B10F5C"/>
    <w:rsid w:val="00B11211"/>
    <w:rsid w:val="00B117D4"/>
    <w:rsid w:val="00B11EE3"/>
    <w:rsid w:val="00B1294B"/>
    <w:rsid w:val="00B130F2"/>
    <w:rsid w:val="00B1327D"/>
    <w:rsid w:val="00B13B7C"/>
    <w:rsid w:val="00B16221"/>
    <w:rsid w:val="00B1684B"/>
    <w:rsid w:val="00B16B08"/>
    <w:rsid w:val="00B16B22"/>
    <w:rsid w:val="00B1732C"/>
    <w:rsid w:val="00B1759D"/>
    <w:rsid w:val="00B1794B"/>
    <w:rsid w:val="00B2045B"/>
    <w:rsid w:val="00B20645"/>
    <w:rsid w:val="00B2130D"/>
    <w:rsid w:val="00B222B6"/>
    <w:rsid w:val="00B2238E"/>
    <w:rsid w:val="00B22434"/>
    <w:rsid w:val="00B2297D"/>
    <w:rsid w:val="00B22CD2"/>
    <w:rsid w:val="00B2328C"/>
    <w:rsid w:val="00B239A4"/>
    <w:rsid w:val="00B24202"/>
    <w:rsid w:val="00B24B32"/>
    <w:rsid w:val="00B26957"/>
    <w:rsid w:val="00B26D0F"/>
    <w:rsid w:val="00B27467"/>
    <w:rsid w:val="00B2764A"/>
    <w:rsid w:val="00B27D4E"/>
    <w:rsid w:val="00B3020C"/>
    <w:rsid w:val="00B302F7"/>
    <w:rsid w:val="00B30553"/>
    <w:rsid w:val="00B3058A"/>
    <w:rsid w:val="00B3078F"/>
    <w:rsid w:val="00B30B20"/>
    <w:rsid w:val="00B30C46"/>
    <w:rsid w:val="00B30DBD"/>
    <w:rsid w:val="00B3105A"/>
    <w:rsid w:val="00B31C0C"/>
    <w:rsid w:val="00B3219E"/>
    <w:rsid w:val="00B32678"/>
    <w:rsid w:val="00B32695"/>
    <w:rsid w:val="00B3347F"/>
    <w:rsid w:val="00B33ADC"/>
    <w:rsid w:val="00B34EC0"/>
    <w:rsid w:val="00B358D6"/>
    <w:rsid w:val="00B359B1"/>
    <w:rsid w:val="00B36BCB"/>
    <w:rsid w:val="00B3751A"/>
    <w:rsid w:val="00B40E35"/>
    <w:rsid w:val="00B41FC6"/>
    <w:rsid w:val="00B434E1"/>
    <w:rsid w:val="00B4351B"/>
    <w:rsid w:val="00B50A04"/>
    <w:rsid w:val="00B50EE0"/>
    <w:rsid w:val="00B51CBF"/>
    <w:rsid w:val="00B52063"/>
    <w:rsid w:val="00B52D85"/>
    <w:rsid w:val="00B52EDE"/>
    <w:rsid w:val="00B53069"/>
    <w:rsid w:val="00B5363B"/>
    <w:rsid w:val="00B54B33"/>
    <w:rsid w:val="00B54B5E"/>
    <w:rsid w:val="00B560DD"/>
    <w:rsid w:val="00B56981"/>
    <w:rsid w:val="00B56A1F"/>
    <w:rsid w:val="00B575EF"/>
    <w:rsid w:val="00B604AE"/>
    <w:rsid w:val="00B605A2"/>
    <w:rsid w:val="00B6146A"/>
    <w:rsid w:val="00B635B3"/>
    <w:rsid w:val="00B642F4"/>
    <w:rsid w:val="00B65085"/>
    <w:rsid w:val="00B6551A"/>
    <w:rsid w:val="00B6557B"/>
    <w:rsid w:val="00B668EE"/>
    <w:rsid w:val="00B67266"/>
    <w:rsid w:val="00B67B2F"/>
    <w:rsid w:val="00B7127F"/>
    <w:rsid w:val="00B71855"/>
    <w:rsid w:val="00B72495"/>
    <w:rsid w:val="00B73602"/>
    <w:rsid w:val="00B74A7D"/>
    <w:rsid w:val="00B74BD6"/>
    <w:rsid w:val="00B750CE"/>
    <w:rsid w:val="00B76E1E"/>
    <w:rsid w:val="00B80C1F"/>
    <w:rsid w:val="00B817F7"/>
    <w:rsid w:val="00B81B52"/>
    <w:rsid w:val="00B82016"/>
    <w:rsid w:val="00B827F1"/>
    <w:rsid w:val="00B834BB"/>
    <w:rsid w:val="00B83D52"/>
    <w:rsid w:val="00B84B26"/>
    <w:rsid w:val="00B851B2"/>
    <w:rsid w:val="00B85456"/>
    <w:rsid w:val="00B87D96"/>
    <w:rsid w:val="00B90C1B"/>
    <w:rsid w:val="00B90EAF"/>
    <w:rsid w:val="00B917B2"/>
    <w:rsid w:val="00B92572"/>
    <w:rsid w:val="00B94C65"/>
    <w:rsid w:val="00B953A0"/>
    <w:rsid w:val="00B95570"/>
    <w:rsid w:val="00B966A0"/>
    <w:rsid w:val="00B966C2"/>
    <w:rsid w:val="00B9686C"/>
    <w:rsid w:val="00B973D2"/>
    <w:rsid w:val="00BA0183"/>
    <w:rsid w:val="00BA06F5"/>
    <w:rsid w:val="00BA0BA1"/>
    <w:rsid w:val="00BA0BF6"/>
    <w:rsid w:val="00BA0E38"/>
    <w:rsid w:val="00BA0E95"/>
    <w:rsid w:val="00BA278B"/>
    <w:rsid w:val="00BA404E"/>
    <w:rsid w:val="00BA47A9"/>
    <w:rsid w:val="00BA4C79"/>
    <w:rsid w:val="00BA5011"/>
    <w:rsid w:val="00BA5C7A"/>
    <w:rsid w:val="00BA64A2"/>
    <w:rsid w:val="00BA6C2D"/>
    <w:rsid w:val="00BA7197"/>
    <w:rsid w:val="00BB0CB4"/>
    <w:rsid w:val="00BB1050"/>
    <w:rsid w:val="00BB2774"/>
    <w:rsid w:val="00BB2A93"/>
    <w:rsid w:val="00BB3063"/>
    <w:rsid w:val="00BB3642"/>
    <w:rsid w:val="00BB3BBA"/>
    <w:rsid w:val="00BB42B8"/>
    <w:rsid w:val="00BB4607"/>
    <w:rsid w:val="00BB565C"/>
    <w:rsid w:val="00BB6B93"/>
    <w:rsid w:val="00BB7DFE"/>
    <w:rsid w:val="00BC07CE"/>
    <w:rsid w:val="00BC0C39"/>
    <w:rsid w:val="00BC0E66"/>
    <w:rsid w:val="00BC1407"/>
    <w:rsid w:val="00BC1C5A"/>
    <w:rsid w:val="00BC3B70"/>
    <w:rsid w:val="00BC4A47"/>
    <w:rsid w:val="00BC5591"/>
    <w:rsid w:val="00BC58D6"/>
    <w:rsid w:val="00BC5915"/>
    <w:rsid w:val="00BC5981"/>
    <w:rsid w:val="00BC62C2"/>
    <w:rsid w:val="00BC65EA"/>
    <w:rsid w:val="00BC6688"/>
    <w:rsid w:val="00BC66B7"/>
    <w:rsid w:val="00BC69B7"/>
    <w:rsid w:val="00BD0163"/>
    <w:rsid w:val="00BD06A9"/>
    <w:rsid w:val="00BD1984"/>
    <w:rsid w:val="00BD1AA8"/>
    <w:rsid w:val="00BD1F58"/>
    <w:rsid w:val="00BD2E50"/>
    <w:rsid w:val="00BD2EF8"/>
    <w:rsid w:val="00BD302F"/>
    <w:rsid w:val="00BD3DE7"/>
    <w:rsid w:val="00BD4376"/>
    <w:rsid w:val="00BD43EF"/>
    <w:rsid w:val="00BD50B6"/>
    <w:rsid w:val="00BD58EB"/>
    <w:rsid w:val="00BD6B82"/>
    <w:rsid w:val="00BD7916"/>
    <w:rsid w:val="00BE0A5A"/>
    <w:rsid w:val="00BE1309"/>
    <w:rsid w:val="00BE1541"/>
    <w:rsid w:val="00BE1835"/>
    <w:rsid w:val="00BE1AC5"/>
    <w:rsid w:val="00BE279E"/>
    <w:rsid w:val="00BE31E4"/>
    <w:rsid w:val="00BE5680"/>
    <w:rsid w:val="00BE58D3"/>
    <w:rsid w:val="00BE605A"/>
    <w:rsid w:val="00BE6C85"/>
    <w:rsid w:val="00BE6E47"/>
    <w:rsid w:val="00BE7384"/>
    <w:rsid w:val="00BE798E"/>
    <w:rsid w:val="00BF12AB"/>
    <w:rsid w:val="00BF1380"/>
    <w:rsid w:val="00BF1949"/>
    <w:rsid w:val="00BF1E11"/>
    <w:rsid w:val="00BF23B9"/>
    <w:rsid w:val="00BF2B1D"/>
    <w:rsid w:val="00BF3AEE"/>
    <w:rsid w:val="00BF526F"/>
    <w:rsid w:val="00BF6039"/>
    <w:rsid w:val="00BF622B"/>
    <w:rsid w:val="00BF7488"/>
    <w:rsid w:val="00BF7ED4"/>
    <w:rsid w:val="00BF7FB3"/>
    <w:rsid w:val="00C002AA"/>
    <w:rsid w:val="00C00357"/>
    <w:rsid w:val="00C00CDD"/>
    <w:rsid w:val="00C01A9C"/>
    <w:rsid w:val="00C027FE"/>
    <w:rsid w:val="00C02A0F"/>
    <w:rsid w:val="00C0314E"/>
    <w:rsid w:val="00C0548C"/>
    <w:rsid w:val="00C0631C"/>
    <w:rsid w:val="00C0760B"/>
    <w:rsid w:val="00C1067E"/>
    <w:rsid w:val="00C10BCC"/>
    <w:rsid w:val="00C10CD0"/>
    <w:rsid w:val="00C11081"/>
    <w:rsid w:val="00C11A60"/>
    <w:rsid w:val="00C121B9"/>
    <w:rsid w:val="00C13E09"/>
    <w:rsid w:val="00C1450E"/>
    <w:rsid w:val="00C14CFC"/>
    <w:rsid w:val="00C1662E"/>
    <w:rsid w:val="00C166A7"/>
    <w:rsid w:val="00C16F7F"/>
    <w:rsid w:val="00C17974"/>
    <w:rsid w:val="00C17FCA"/>
    <w:rsid w:val="00C21241"/>
    <w:rsid w:val="00C213C4"/>
    <w:rsid w:val="00C21AEA"/>
    <w:rsid w:val="00C2217D"/>
    <w:rsid w:val="00C22A08"/>
    <w:rsid w:val="00C2306A"/>
    <w:rsid w:val="00C24E27"/>
    <w:rsid w:val="00C26267"/>
    <w:rsid w:val="00C30DCD"/>
    <w:rsid w:val="00C30FB9"/>
    <w:rsid w:val="00C3106D"/>
    <w:rsid w:val="00C3236F"/>
    <w:rsid w:val="00C3354F"/>
    <w:rsid w:val="00C33956"/>
    <w:rsid w:val="00C35E59"/>
    <w:rsid w:val="00C37481"/>
    <w:rsid w:val="00C3761A"/>
    <w:rsid w:val="00C401B7"/>
    <w:rsid w:val="00C41102"/>
    <w:rsid w:val="00C4159A"/>
    <w:rsid w:val="00C41D9D"/>
    <w:rsid w:val="00C41FF5"/>
    <w:rsid w:val="00C42FD2"/>
    <w:rsid w:val="00C44445"/>
    <w:rsid w:val="00C4477D"/>
    <w:rsid w:val="00C44A20"/>
    <w:rsid w:val="00C4521D"/>
    <w:rsid w:val="00C46149"/>
    <w:rsid w:val="00C4752B"/>
    <w:rsid w:val="00C47F5E"/>
    <w:rsid w:val="00C50077"/>
    <w:rsid w:val="00C50B6E"/>
    <w:rsid w:val="00C5167C"/>
    <w:rsid w:val="00C51791"/>
    <w:rsid w:val="00C537EA"/>
    <w:rsid w:val="00C546AA"/>
    <w:rsid w:val="00C54CF5"/>
    <w:rsid w:val="00C55404"/>
    <w:rsid w:val="00C55C32"/>
    <w:rsid w:val="00C60718"/>
    <w:rsid w:val="00C60F9E"/>
    <w:rsid w:val="00C61871"/>
    <w:rsid w:val="00C62324"/>
    <w:rsid w:val="00C630F7"/>
    <w:rsid w:val="00C636FB"/>
    <w:rsid w:val="00C64339"/>
    <w:rsid w:val="00C647CB"/>
    <w:rsid w:val="00C6635D"/>
    <w:rsid w:val="00C677A6"/>
    <w:rsid w:val="00C71011"/>
    <w:rsid w:val="00C71D89"/>
    <w:rsid w:val="00C723BB"/>
    <w:rsid w:val="00C73056"/>
    <w:rsid w:val="00C73193"/>
    <w:rsid w:val="00C7323F"/>
    <w:rsid w:val="00C73A4D"/>
    <w:rsid w:val="00C75226"/>
    <w:rsid w:val="00C75F9A"/>
    <w:rsid w:val="00C76F4E"/>
    <w:rsid w:val="00C77AFB"/>
    <w:rsid w:val="00C77CC0"/>
    <w:rsid w:val="00C80514"/>
    <w:rsid w:val="00C813AC"/>
    <w:rsid w:val="00C813B2"/>
    <w:rsid w:val="00C813C3"/>
    <w:rsid w:val="00C81A2F"/>
    <w:rsid w:val="00C81D84"/>
    <w:rsid w:val="00C82899"/>
    <w:rsid w:val="00C82C62"/>
    <w:rsid w:val="00C83650"/>
    <w:rsid w:val="00C83C98"/>
    <w:rsid w:val="00C83CE4"/>
    <w:rsid w:val="00C84299"/>
    <w:rsid w:val="00C84B82"/>
    <w:rsid w:val="00C84D30"/>
    <w:rsid w:val="00C84E5C"/>
    <w:rsid w:val="00C85230"/>
    <w:rsid w:val="00C85438"/>
    <w:rsid w:val="00C85986"/>
    <w:rsid w:val="00C878B0"/>
    <w:rsid w:val="00C87FEA"/>
    <w:rsid w:val="00C9045A"/>
    <w:rsid w:val="00C91099"/>
    <w:rsid w:val="00C92079"/>
    <w:rsid w:val="00C92909"/>
    <w:rsid w:val="00C9295D"/>
    <w:rsid w:val="00C92ADB"/>
    <w:rsid w:val="00C92E4C"/>
    <w:rsid w:val="00C936AF"/>
    <w:rsid w:val="00C9452C"/>
    <w:rsid w:val="00C94D12"/>
    <w:rsid w:val="00C959F5"/>
    <w:rsid w:val="00C95B82"/>
    <w:rsid w:val="00C95D4B"/>
    <w:rsid w:val="00C95E53"/>
    <w:rsid w:val="00CA1055"/>
    <w:rsid w:val="00CA190D"/>
    <w:rsid w:val="00CA1FC7"/>
    <w:rsid w:val="00CA2281"/>
    <w:rsid w:val="00CA2A54"/>
    <w:rsid w:val="00CA2ECD"/>
    <w:rsid w:val="00CA3B89"/>
    <w:rsid w:val="00CA51F5"/>
    <w:rsid w:val="00CA526C"/>
    <w:rsid w:val="00CA5358"/>
    <w:rsid w:val="00CA60B7"/>
    <w:rsid w:val="00CA6944"/>
    <w:rsid w:val="00CA7024"/>
    <w:rsid w:val="00CA7191"/>
    <w:rsid w:val="00CA7836"/>
    <w:rsid w:val="00CB0AB2"/>
    <w:rsid w:val="00CB102B"/>
    <w:rsid w:val="00CB1674"/>
    <w:rsid w:val="00CB1DF0"/>
    <w:rsid w:val="00CB1E5B"/>
    <w:rsid w:val="00CB244B"/>
    <w:rsid w:val="00CB2754"/>
    <w:rsid w:val="00CB3C62"/>
    <w:rsid w:val="00CB4AA9"/>
    <w:rsid w:val="00CB550F"/>
    <w:rsid w:val="00CB5FE2"/>
    <w:rsid w:val="00CB66DE"/>
    <w:rsid w:val="00CB67C6"/>
    <w:rsid w:val="00CB7491"/>
    <w:rsid w:val="00CB78D5"/>
    <w:rsid w:val="00CC024B"/>
    <w:rsid w:val="00CC1046"/>
    <w:rsid w:val="00CC13D6"/>
    <w:rsid w:val="00CC159B"/>
    <w:rsid w:val="00CC1E70"/>
    <w:rsid w:val="00CC27F9"/>
    <w:rsid w:val="00CC29B2"/>
    <w:rsid w:val="00CC3612"/>
    <w:rsid w:val="00CC3A48"/>
    <w:rsid w:val="00CC44A5"/>
    <w:rsid w:val="00CC4526"/>
    <w:rsid w:val="00CC5017"/>
    <w:rsid w:val="00CC6433"/>
    <w:rsid w:val="00CC6C1C"/>
    <w:rsid w:val="00CC6F44"/>
    <w:rsid w:val="00CC7559"/>
    <w:rsid w:val="00CC75D5"/>
    <w:rsid w:val="00CD1A58"/>
    <w:rsid w:val="00CD20AB"/>
    <w:rsid w:val="00CD28B7"/>
    <w:rsid w:val="00CD2959"/>
    <w:rsid w:val="00CD2C11"/>
    <w:rsid w:val="00CD32DB"/>
    <w:rsid w:val="00CD381D"/>
    <w:rsid w:val="00CD3AA4"/>
    <w:rsid w:val="00CD4228"/>
    <w:rsid w:val="00CD464E"/>
    <w:rsid w:val="00CD4C25"/>
    <w:rsid w:val="00CD4EE9"/>
    <w:rsid w:val="00CD51AB"/>
    <w:rsid w:val="00CD58FD"/>
    <w:rsid w:val="00CD59DA"/>
    <w:rsid w:val="00CD5F05"/>
    <w:rsid w:val="00CD6268"/>
    <w:rsid w:val="00CD76CC"/>
    <w:rsid w:val="00CD796F"/>
    <w:rsid w:val="00CD7BA9"/>
    <w:rsid w:val="00CD7C0C"/>
    <w:rsid w:val="00CE054A"/>
    <w:rsid w:val="00CE1110"/>
    <w:rsid w:val="00CE1369"/>
    <w:rsid w:val="00CE1C67"/>
    <w:rsid w:val="00CE21E8"/>
    <w:rsid w:val="00CE5295"/>
    <w:rsid w:val="00CE52C6"/>
    <w:rsid w:val="00CE7103"/>
    <w:rsid w:val="00CE7EBD"/>
    <w:rsid w:val="00CF030D"/>
    <w:rsid w:val="00CF0407"/>
    <w:rsid w:val="00CF061A"/>
    <w:rsid w:val="00CF135A"/>
    <w:rsid w:val="00CF22C2"/>
    <w:rsid w:val="00CF2476"/>
    <w:rsid w:val="00CF2D51"/>
    <w:rsid w:val="00CF2F57"/>
    <w:rsid w:val="00CF3580"/>
    <w:rsid w:val="00CF5B9F"/>
    <w:rsid w:val="00CF7253"/>
    <w:rsid w:val="00CF7C23"/>
    <w:rsid w:val="00D00E59"/>
    <w:rsid w:val="00D00F51"/>
    <w:rsid w:val="00D0146B"/>
    <w:rsid w:val="00D0155A"/>
    <w:rsid w:val="00D01887"/>
    <w:rsid w:val="00D031E7"/>
    <w:rsid w:val="00D03ED0"/>
    <w:rsid w:val="00D04A35"/>
    <w:rsid w:val="00D05054"/>
    <w:rsid w:val="00D0622D"/>
    <w:rsid w:val="00D064BE"/>
    <w:rsid w:val="00D06A90"/>
    <w:rsid w:val="00D0716B"/>
    <w:rsid w:val="00D10290"/>
    <w:rsid w:val="00D103C6"/>
    <w:rsid w:val="00D10B93"/>
    <w:rsid w:val="00D12079"/>
    <w:rsid w:val="00D128D2"/>
    <w:rsid w:val="00D12D83"/>
    <w:rsid w:val="00D13D29"/>
    <w:rsid w:val="00D14004"/>
    <w:rsid w:val="00D14BCD"/>
    <w:rsid w:val="00D14DE5"/>
    <w:rsid w:val="00D15516"/>
    <w:rsid w:val="00D155C2"/>
    <w:rsid w:val="00D15B29"/>
    <w:rsid w:val="00D16475"/>
    <w:rsid w:val="00D165D3"/>
    <w:rsid w:val="00D17E80"/>
    <w:rsid w:val="00D20039"/>
    <w:rsid w:val="00D21ED2"/>
    <w:rsid w:val="00D226DA"/>
    <w:rsid w:val="00D2301A"/>
    <w:rsid w:val="00D23BCA"/>
    <w:rsid w:val="00D2435E"/>
    <w:rsid w:val="00D24775"/>
    <w:rsid w:val="00D25710"/>
    <w:rsid w:val="00D2756C"/>
    <w:rsid w:val="00D27609"/>
    <w:rsid w:val="00D31394"/>
    <w:rsid w:val="00D31783"/>
    <w:rsid w:val="00D32405"/>
    <w:rsid w:val="00D3279C"/>
    <w:rsid w:val="00D3338C"/>
    <w:rsid w:val="00D336B4"/>
    <w:rsid w:val="00D3386B"/>
    <w:rsid w:val="00D346B4"/>
    <w:rsid w:val="00D34E8C"/>
    <w:rsid w:val="00D35EAD"/>
    <w:rsid w:val="00D3635B"/>
    <w:rsid w:val="00D365CE"/>
    <w:rsid w:val="00D36E89"/>
    <w:rsid w:val="00D37451"/>
    <w:rsid w:val="00D37811"/>
    <w:rsid w:val="00D37EA9"/>
    <w:rsid w:val="00D40261"/>
    <w:rsid w:val="00D42474"/>
    <w:rsid w:val="00D43950"/>
    <w:rsid w:val="00D44036"/>
    <w:rsid w:val="00D44BD5"/>
    <w:rsid w:val="00D4610A"/>
    <w:rsid w:val="00D464B7"/>
    <w:rsid w:val="00D468BE"/>
    <w:rsid w:val="00D468CD"/>
    <w:rsid w:val="00D46A3D"/>
    <w:rsid w:val="00D472FB"/>
    <w:rsid w:val="00D4790E"/>
    <w:rsid w:val="00D50512"/>
    <w:rsid w:val="00D50998"/>
    <w:rsid w:val="00D527D0"/>
    <w:rsid w:val="00D52DBD"/>
    <w:rsid w:val="00D5311B"/>
    <w:rsid w:val="00D539C7"/>
    <w:rsid w:val="00D5496F"/>
    <w:rsid w:val="00D55643"/>
    <w:rsid w:val="00D55685"/>
    <w:rsid w:val="00D55B3C"/>
    <w:rsid w:val="00D55E6D"/>
    <w:rsid w:val="00D5606B"/>
    <w:rsid w:val="00D5712B"/>
    <w:rsid w:val="00D57488"/>
    <w:rsid w:val="00D60245"/>
    <w:rsid w:val="00D6038F"/>
    <w:rsid w:val="00D606A7"/>
    <w:rsid w:val="00D61AAE"/>
    <w:rsid w:val="00D61CEB"/>
    <w:rsid w:val="00D61EC6"/>
    <w:rsid w:val="00D622AF"/>
    <w:rsid w:val="00D622F1"/>
    <w:rsid w:val="00D62756"/>
    <w:rsid w:val="00D62D89"/>
    <w:rsid w:val="00D6322E"/>
    <w:rsid w:val="00D6394E"/>
    <w:rsid w:val="00D642ED"/>
    <w:rsid w:val="00D64E59"/>
    <w:rsid w:val="00D65C04"/>
    <w:rsid w:val="00D65C49"/>
    <w:rsid w:val="00D66FFD"/>
    <w:rsid w:val="00D70758"/>
    <w:rsid w:val="00D723EE"/>
    <w:rsid w:val="00D7322D"/>
    <w:rsid w:val="00D73475"/>
    <w:rsid w:val="00D73A58"/>
    <w:rsid w:val="00D7454A"/>
    <w:rsid w:val="00D747CE"/>
    <w:rsid w:val="00D74CEF"/>
    <w:rsid w:val="00D759E8"/>
    <w:rsid w:val="00D7777D"/>
    <w:rsid w:val="00D77FF0"/>
    <w:rsid w:val="00D81327"/>
    <w:rsid w:val="00D81CC0"/>
    <w:rsid w:val="00D81D35"/>
    <w:rsid w:val="00D81F59"/>
    <w:rsid w:val="00D83051"/>
    <w:rsid w:val="00D840FD"/>
    <w:rsid w:val="00D841CB"/>
    <w:rsid w:val="00D85166"/>
    <w:rsid w:val="00D85934"/>
    <w:rsid w:val="00D85AF7"/>
    <w:rsid w:val="00D85F3B"/>
    <w:rsid w:val="00D86631"/>
    <w:rsid w:val="00D87235"/>
    <w:rsid w:val="00D903DE"/>
    <w:rsid w:val="00D9044A"/>
    <w:rsid w:val="00D908FA"/>
    <w:rsid w:val="00D90A96"/>
    <w:rsid w:val="00D90B6D"/>
    <w:rsid w:val="00D910F4"/>
    <w:rsid w:val="00D9260E"/>
    <w:rsid w:val="00D926B8"/>
    <w:rsid w:val="00D92BDF"/>
    <w:rsid w:val="00D93CB7"/>
    <w:rsid w:val="00D9790F"/>
    <w:rsid w:val="00DA02C3"/>
    <w:rsid w:val="00DA04D0"/>
    <w:rsid w:val="00DA15D7"/>
    <w:rsid w:val="00DA1F4D"/>
    <w:rsid w:val="00DA2611"/>
    <w:rsid w:val="00DA2D2D"/>
    <w:rsid w:val="00DA2FE9"/>
    <w:rsid w:val="00DA310F"/>
    <w:rsid w:val="00DA4801"/>
    <w:rsid w:val="00DA484F"/>
    <w:rsid w:val="00DA4F1B"/>
    <w:rsid w:val="00DA5734"/>
    <w:rsid w:val="00DA59F5"/>
    <w:rsid w:val="00DA682F"/>
    <w:rsid w:val="00DA7877"/>
    <w:rsid w:val="00DA7C4D"/>
    <w:rsid w:val="00DA7DC5"/>
    <w:rsid w:val="00DB01A9"/>
    <w:rsid w:val="00DB0807"/>
    <w:rsid w:val="00DB1918"/>
    <w:rsid w:val="00DB2C7B"/>
    <w:rsid w:val="00DB2DFF"/>
    <w:rsid w:val="00DB3758"/>
    <w:rsid w:val="00DB60BF"/>
    <w:rsid w:val="00DB64FA"/>
    <w:rsid w:val="00DB6A10"/>
    <w:rsid w:val="00DB6CF7"/>
    <w:rsid w:val="00DB7680"/>
    <w:rsid w:val="00DC0934"/>
    <w:rsid w:val="00DC0D13"/>
    <w:rsid w:val="00DC0E11"/>
    <w:rsid w:val="00DC0F0C"/>
    <w:rsid w:val="00DC1005"/>
    <w:rsid w:val="00DC1174"/>
    <w:rsid w:val="00DC1E0B"/>
    <w:rsid w:val="00DC28E3"/>
    <w:rsid w:val="00DC3EF7"/>
    <w:rsid w:val="00DC4001"/>
    <w:rsid w:val="00DC48D3"/>
    <w:rsid w:val="00DC61BC"/>
    <w:rsid w:val="00DC665C"/>
    <w:rsid w:val="00DC6F06"/>
    <w:rsid w:val="00DD09FE"/>
    <w:rsid w:val="00DD0B78"/>
    <w:rsid w:val="00DD1239"/>
    <w:rsid w:val="00DD2082"/>
    <w:rsid w:val="00DD2D38"/>
    <w:rsid w:val="00DD3213"/>
    <w:rsid w:val="00DD341F"/>
    <w:rsid w:val="00DD3CA8"/>
    <w:rsid w:val="00DD4B6D"/>
    <w:rsid w:val="00DD4E32"/>
    <w:rsid w:val="00DD5644"/>
    <w:rsid w:val="00DD5C32"/>
    <w:rsid w:val="00DD654C"/>
    <w:rsid w:val="00DD67DC"/>
    <w:rsid w:val="00DD7B43"/>
    <w:rsid w:val="00DD7B54"/>
    <w:rsid w:val="00DE0CC8"/>
    <w:rsid w:val="00DE1AD8"/>
    <w:rsid w:val="00DE1CD7"/>
    <w:rsid w:val="00DE2787"/>
    <w:rsid w:val="00DE2A4C"/>
    <w:rsid w:val="00DE2B1B"/>
    <w:rsid w:val="00DE2FAF"/>
    <w:rsid w:val="00DE4053"/>
    <w:rsid w:val="00DE4B69"/>
    <w:rsid w:val="00DE4E1F"/>
    <w:rsid w:val="00DE5BE7"/>
    <w:rsid w:val="00DE5E0F"/>
    <w:rsid w:val="00DE5F12"/>
    <w:rsid w:val="00DE5F31"/>
    <w:rsid w:val="00DE6C4D"/>
    <w:rsid w:val="00DE7096"/>
    <w:rsid w:val="00DE74E9"/>
    <w:rsid w:val="00DF008C"/>
    <w:rsid w:val="00DF196C"/>
    <w:rsid w:val="00DF22DD"/>
    <w:rsid w:val="00DF3412"/>
    <w:rsid w:val="00DF3967"/>
    <w:rsid w:val="00DF4DFB"/>
    <w:rsid w:val="00DF552A"/>
    <w:rsid w:val="00DF63E2"/>
    <w:rsid w:val="00DF649D"/>
    <w:rsid w:val="00DF66FE"/>
    <w:rsid w:val="00DF6757"/>
    <w:rsid w:val="00DF69F8"/>
    <w:rsid w:val="00DF6BA3"/>
    <w:rsid w:val="00DF6FC8"/>
    <w:rsid w:val="00DF771B"/>
    <w:rsid w:val="00E00031"/>
    <w:rsid w:val="00E002D0"/>
    <w:rsid w:val="00E03380"/>
    <w:rsid w:val="00E03468"/>
    <w:rsid w:val="00E0391D"/>
    <w:rsid w:val="00E03A52"/>
    <w:rsid w:val="00E03C88"/>
    <w:rsid w:val="00E049B5"/>
    <w:rsid w:val="00E05630"/>
    <w:rsid w:val="00E0653C"/>
    <w:rsid w:val="00E10584"/>
    <w:rsid w:val="00E109D4"/>
    <w:rsid w:val="00E10CDA"/>
    <w:rsid w:val="00E1202E"/>
    <w:rsid w:val="00E128AB"/>
    <w:rsid w:val="00E12C92"/>
    <w:rsid w:val="00E13D31"/>
    <w:rsid w:val="00E1485F"/>
    <w:rsid w:val="00E161EC"/>
    <w:rsid w:val="00E1660F"/>
    <w:rsid w:val="00E17686"/>
    <w:rsid w:val="00E17869"/>
    <w:rsid w:val="00E17B03"/>
    <w:rsid w:val="00E20978"/>
    <w:rsid w:val="00E21C47"/>
    <w:rsid w:val="00E21FFC"/>
    <w:rsid w:val="00E22DD4"/>
    <w:rsid w:val="00E2339D"/>
    <w:rsid w:val="00E2344E"/>
    <w:rsid w:val="00E23977"/>
    <w:rsid w:val="00E23F33"/>
    <w:rsid w:val="00E2563F"/>
    <w:rsid w:val="00E26738"/>
    <w:rsid w:val="00E273CA"/>
    <w:rsid w:val="00E27F05"/>
    <w:rsid w:val="00E3095E"/>
    <w:rsid w:val="00E30E43"/>
    <w:rsid w:val="00E3290E"/>
    <w:rsid w:val="00E32BE1"/>
    <w:rsid w:val="00E336CF"/>
    <w:rsid w:val="00E33CBF"/>
    <w:rsid w:val="00E33E75"/>
    <w:rsid w:val="00E33EB3"/>
    <w:rsid w:val="00E34BEF"/>
    <w:rsid w:val="00E3586F"/>
    <w:rsid w:val="00E36208"/>
    <w:rsid w:val="00E406B8"/>
    <w:rsid w:val="00E408F6"/>
    <w:rsid w:val="00E40A2C"/>
    <w:rsid w:val="00E41451"/>
    <w:rsid w:val="00E4251F"/>
    <w:rsid w:val="00E42548"/>
    <w:rsid w:val="00E43C88"/>
    <w:rsid w:val="00E44797"/>
    <w:rsid w:val="00E44810"/>
    <w:rsid w:val="00E44CB9"/>
    <w:rsid w:val="00E45281"/>
    <w:rsid w:val="00E46074"/>
    <w:rsid w:val="00E46676"/>
    <w:rsid w:val="00E477C4"/>
    <w:rsid w:val="00E47DE1"/>
    <w:rsid w:val="00E5085E"/>
    <w:rsid w:val="00E51BA6"/>
    <w:rsid w:val="00E51F94"/>
    <w:rsid w:val="00E52B98"/>
    <w:rsid w:val="00E54047"/>
    <w:rsid w:val="00E540BC"/>
    <w:rsid w:val="00E542DA"/>
    <w:rsid w:val="00E55D8E"/>
    <w:rsid w:val="00E55DC5"/>
    <w:rsid w:val="00E55E88"/>
    <w:rsid w:val="00E57E79"/>
    <w:rsid w:val="00E57FD1"/>
    <w:rsid w:val="00E600C0"/>
    <w:rsid w:val="00E60132"/>
    <w:rsid w:val="00E60BE7"/>
    <w:rsid w:val="00E61212"/>
    <w:rsid w:val="00E62055"/>
    <w:rsid w:val="00E62A6B"/>
    <w:rsid w:val="00E64E86"/>
    <w:rsid w:val="00E659B7"/>
    <w:rsid w:val="00E66CAD"/>
    <w:rsid w:val="00E66FB2"/>
    <w:rsid w:val="00E70038"/>
    <w:rsid w:val="00E703BE"/>
    <w:rsid w:val="00E71041"/>
    <w:rsid w:val="00E719FA"/>
    <w:rsid w:val="00E72411"/>
    <w:rsid w:val="00E72886"/>
    <w:rsid w:val="00E740B1"/>
    <w:rsid w:val="00E749B9"/>
    <w:rsid w:val="00E74E70"/>
    <w:rsid w:val="00E752B4"/>
    <w:rsid w:val="00E75F2A"/>
    <w:rsid w:val="00E76043"/>
    <w:rsid w:val="00E7613C"/>
    <w:rsid w:val="00E76361"/>
    <w:rsid w:val="00E76D58"/>
    <w:rsid w:val="00E77ECC"/>
    <w:rsid w:val="00E77FB9"/>
    <w:rsid w:val="00E80DB6"/>
    <w:rsid w:val="00E810F8"/>
    <w:rsid w:val="00E81D3A"/>
    <w:rsid w:val="00E82045"/>
    <w:rsid w:val="00E820A5"/>
    <w:rsid w:val="00E8297F"/>
    <w:rsid w:val="00E83615"/>
    <w:rsid w:val="00E841A8"/>
    <w:rsid w:val="00E8561F"/>
    <w:rsid w:val="00E85804"/>
    <w:rsid w:val="00E858D4"/>
    <w:rsid w:val="00E8631A"/>
    <w:rsid w:val="00E91881"/>
    <w:rsid w:val="00E9302E"/>
    <w:rsid w:val="00E9333A"/>
    <w:rsid w:val="00E942BB"/>
    <w:rsid w:val="00E94823"/>
    <w:rsid w:val="00E951F2"/>
    <w:rsid w:val="00E95335"/>
    <w:rsid w:val="00E9565C"/>
    <w:rsid w:val="00E95E84"/>
    <w:rsid w:val="00E96945"/>
    <w:rsid w:val="00E96F94"/>
    <w:rsid w:val="00E97C17"/>
    <w:rsid w:val="00E97E21"/>
    <w:rsid w:val="00E97FEB"/>
    <w:rsid w:val="00EA0F80"/>
    <w:rsid w:val="00EA1709"/>
    <w:rsid w:val="00EA3462"/>
    <w:rsid w:val="00EA4AB6"/>
    <w:rsid w:val="00EA4BA2"/>
    <w:rsid w:val="00EA4F02"/>
    <w:rsid w:val="00EA65B1"/>
    <w:rsid w:val="00EA68B2"/>
    <w:rsid w:val="00EA6B39"/>
    <w:rsid w:val="00EA70FB"/>
    <w:rsid w:val="00EA74DD"/>
    <w:rsid w:val="00EA77B0"/>
    <w:rsid w:val="00EA7809"/>
    <w:rsid w:val="00EA7E6E"/>
    <w:rsid w:val="00EB08C0"/>
    <w:rsid w:val="00EB114A"/>
    <w:rsid w:val="00EB128D"/>
    <w:rsid w:val="00EB1460"/>
    <w:rsid w:val="00EB1A79"/>
    <w:rsid w:val="00EB1D2A"/>
    <w:rsid w:val="00EB1F9D"/>
    <w:rsid w:val="00EB2D00"/>
    <w:rsid w:val="00EB3BE4"/>
    <w:rsid w:val="00EB40CF"/>
    <w:rsid w:val="00EB4735"/>
    <w:rsid w:val="00EB49F5"/>
    <w:rsid w:val="00EB5159"/>
    <w:rsid w:val="00EB66B1"/>
    <w:rsid w:val="00EB6EA1"/>
    <w:rsid w:val="00EB78B1"/>
    <w:rsid w:val="00EB7D60"/>
    <w:rsid w:val="00EC0584"/>
    <w:rsid w:val="00EC0883"/>
    <w:rsid w:val="00EC1306"/>
    <w:rsid w:val="00EC2013"/>
    <w:rsid w:val="00EC20BE"/>
    <w:rsid w:val="00EC26F4"/>
    <w:rsid w:val="00EC349A"/>
    <w:rsid w:val="00EC34E4"/>
    <w:rsid w:val="00EC3B0B"/>
    <w:rsid w:val="00EC3F04"/>
    <w:rsid w:val="00EC4665"/>
    <w:rsid w:val="00EC4C71"/>
    <w:rsid w:val="00EC6278"/>
    <w:rsid w:val="00ED028D"/>
    <w:rsid w:val="00ED033C"/>
    <w:rsid w:val="00ED080F"/>
    <w:rsid w:val="00ED0893"/>
    <w:rsid w:val="00ED202C"/>
    <w:rsid w:val="00ED31D9"/>
    <w:rsid w:val="00ED4C3F"/>
    <w:rsid w:val="00ED5EDA"/>
    <w:rsid w:val="00EE020C"/>
    <w:rsid w:val="00EE0242"/>
    <w:rsid w:val="00EE1147"/>
    <w:rsid w:val="00EE259E"/>
    <w:rsid w:val="00EE31DF"/>
    <w:rsid w:val="00EE4A4C"/>
    <w:rsid w:val="00EE4FA2"/>
    <w:rsid w:val="00EE515D"/>
    <w:rsid w:val="00EE5ECC"/>
    <w:rsid w:val="00EF0990"/>
    <w:rsid w:val="00EF0E77"/>
    <w:rsid w:val="00EF1291"/>
    <w:rsid w:val="00EF1724"/>
    <w:rsid w:val="00EF1ABD"/>
    <w:rsid w:val="00EF2529"/>
    <w:rsid w:val="00EF452A"/>
    <w:rsid w:val="00EF45AC"/>
    <w:rsid w:val="00EF5484"/>
    <w:rsid w:val="00EF5525"/>
    <w:rsid w:val="00EF5E8B"/>
    <w:rsid w:val="00EF68E7"/>
    <w:rsid w:val="00EF6C89"/>
    <w:rsid w:val="00F0046B"/>
    <w:rsid w:val="00F00C08"/>
    <w:rsid w:val="00F013E7"/>
    <w:rsid w:val="00F01C6D"/>
    <w:rsid w:val="00F01F03"/>
    <w:rsid w:val="00F02F67"/>
    <w:rsid w:val="00F03AC3"/>
    <w:rsid w:val="00F0517D"/>
    <w:rsid w:val="00F05BAC"/>
    <w:rsid w:val="00F05BEB"/>
    <w:rsid w:val="00F067A6"/>
    <w:rsid w:val="00F06874"/>
    <w:rsid w:val="00F07123"/>
    <w:rsid w:val="00F07454"/>
    <w:rsid w:val="00F07506"/>
    <w:rsid w:val="00F079AD"/>
    <w:rsid w:val="00F07E82"/>
    <w:rsid w:val="00F10034"/>
    <w:rsid w:val="00F1026D"/>
    <w:rsid w:val="00F1099F"/>
    <w:rsid w:val="00F10AA0"/>
    <w:rsid w:val="00F12107"/>
    <w:rsid w:val="00F12A5A"/>
    <w:rsid w:val="00F12EA2"/>
    <w:rsid w:val="00F12EB7"/>
    <w:rsid w:val="00F134F9"/>
    <w:rsid w:val="00F1455E"/>
    <w:rsid w:val="00F15616"/>
    <w:rsid w:val="00F16D37"/>
    <w:rsid w:val="00F17074"/>
    <w:rsid w:val="00F1715D"/>
    <w:rsid w:val="00F1722F"/>
    <w:rsid w:val="00F2030E"/>
    <w:rsid w:val="00F203D1"/>
    <w:rsid w:val="00F21DD7"/>
    <w:rsid w:val="00F21E2C"/>
    <w:rsid w:val="00F238B2"/>
    <w:rsid w:val="00F24729"/>
    <w:rsid w:val="00F24C6A"/>
    <w:rsid w:val="00F255B6"/>
    <w:rsid w:val="00F275C0"/>
    <w:rsid w:val="00F3184C"/>
    <w:rsid w:val="00F3196E"/>
    <w:rsid w:val="00F32766"/>
    <w:rsid w:val="00F329D6"/>
    <w:rsid w:val="00F32EA2"/>
    <w:rsid w:val="00F3307B"/>
    <w:rsid w:val="00F353A7"/>
    <w:rsid w:val="00F3630F"/>
    <w:rsid w:val="00F36B61"/>
    <w:rsid w:val="00F36E8F"/>
    <w:rsid w:val="00F36E98"/>
    <w:rsid w:val="00F37063"/>
    <w:rsid w:val="00F375D3"/>
    <w:rsid w:val="00F37C21"/>
    <w:rsid w:val="00F4004B"/>
    <w:rsid w:val="00F4038E"/>
    <w:rsid w:val="00F416E3"/>
    <w:rsid w:val="00F41BA8"/>
    <w:rsid w:val="00F41BDB"/>
    <w:rsid w:val="00F42514"/>
    <w:rsid w:val="00F43718"/>
    <w:rsid w:val="00F445D6"/>
    <w:rsid w:val="00F45A01"/>
    <w:rsid w:val="00F46624"/>
    <w:rsid w:val="00F471E5"/>
    <w:rsid w:val="00F47404"/>
    <w:rsid w:val="00F51A23"/>
    <w:rsid w:val="00F52ACC"/>
    <w:rsid w:val="00F52EDD"/>
    <w:rsid w:val="00F53EAB"/>
    <w:rsid w:val="00F54537"/>
    <w:rsid w:val="00F54553"/>
    <w:rsid w:val="00F55A30"/>
    <w:rsid w:val="00F5664C"/>
    <w:rsid w:val="00F5664E"/>
    <w:rsid w:val="00F5709F"/>
    <w:rsid w:val="00F57348"/>
    <w:rsid w:val="00F602D6"/>
    <w:rsid w:val="00F60980"/>
    <w:rsid w:val="00F60BF8"/>
    <w:rsid w:val="00F61BC0"/>
    <w:rsid w:val="00F61E41"/>
    <w:rsid w:val="00F635BC"/>
    <w:rsid w:val="00F63804"/>
    <w:rsid w:val="00F64BEE"/>
    <w:rsid w:val="00F64C83"/>
    <w:rsid w:val="00F64F90"/>
    <w:rsid w:val="00F655D5"/>
    <w:rsid w:val="00F662AF"/>
    <w:rsid w:val="00F72CEA"/>
    <w:rsid w:val="00F74692"/>
    <w:rsid w:val="00F74AE1"/>
    <w:rsid w:val="00F74D90"/>
    <w:rsid w:val="00F766E6"/>
    <w:rsid w:val="00F772EE"/>
    <w:rsid w:val="00F775B6"/>
    <w:rsid w:val="00F81191"/>
    <w:rsid w:val="00F81902"/>
    <w:rsid w:val="00F81D61"/>
    <w:rsid w:val="00F82BE9"/>
    <w:rsid w:val="00F83B67"/>
    <w:rsid w:val="00F83CA4"/>
    <w:rsid w:val="00F83DF3"/>
    <w:rsid w:val="00F84057"/>
    <w:rsid w:val="00F8408C"/>
    <w:rsid w:val="00F85265"/>
    <w:rsid w:val="00F85C35"/>
    <w:rsid w:val="00F8753C"/>
    <w:rsid w:val="00F91692"/>
    <w:rsid w:val="00F91E71"/>
    <w:rsid w:val="00F92C88"/>
    <w:rsid w:val="00F92F63"/>
    <w:rsid w:val="00F93E07"/>
    <w:rsid w:val="00F95A55"/>
    <w:rsid w:val="00F95C4A"/>
    <w:rsid w:val="00F9722C"/>
    <w:rsid w:val="00F97AA8"/>
    <w:rsid w:val="00FA04F9"/>
    <w:rsid w:val="00FA0647"/>
    <w:rsid w:val="00FA1206"/>
    <w:rsid w:val="00FA161B"/>
    <w:rsid w:val="00FA33DD"/>
    <w:rsid w:val="00FA3666"/>
    <w:rsid w:val="00FA4117"/>
    <w:rsid w:val="00FA4B1C"/>
    <w:rsid w:val="00FA4B80"/>
    <w:rsid w:val="00FA4E3F"/>
    <w:rsid w:val="00FA4E85"/>
    <w:rsid w:val="00FA5C32"/>
    <w:rsid w:val="00FA6445"/>
    <w:rsid w:val="00FB0142"/>
    <w:rsid w:val="00FB2A4D"/>
    <w:rsid w:val="00FB36FD"/>
    <w:rsid w:val="00FB3D2D"/>
    <w:rsid w:val="00FB4010"/>
    <w:rsid w:val="00FB608A"/>
    <w:rsid w:val="00FB7105"/>
    <w:rsid w:val="00FC08A2"/>
    <w:rsid w:val="00FC16B2"/>
    <w:rsid w:val="00FC1AF4"/>
    <w:rsid w:val="00FC227C"/>
    <w:rsid w:val="00FC2EC8"/>
    <w:rsid w:val="00FC3C7C"/>
    <w:rsid w:val="00FC3CBD"/>
    <w:rsid w:val="00FC3DB4"/>
    <w:rsid w:val="00FC4FD6"/>
    <w:rsid w:val="00FC5049"/>
    <w:rsid w:val="00FC50D2"/>
    <w:rsid w:val="00FC5FBF"/>
    <w:rsid w:val="00FC6648"/>
    <w:rsid w:val="00FC6D67"/>
    <w:rsid w:val="00FC7BCB"/>
    <w:rsid w:val="00FC7C4C"/>
    <w:rsid w:val="00FD0A53"/>
    <w:rsid w:val="00FD0D2F"/>
    <w:rsid w:val="00FD31C4"/>
    <w:rsid w:val="00FD4F18"/>
    <w:rsid w:val="00FD5E33"/>
    <w:rsid w:val="00FD5F80"/>
    <w:rsid w:val="00FD5FBC"/>
    <w:rsid w:val="00FD64ED"/>
    <w:rsid w:val="00FD7962"/>
    <w:rsid w:val="00FE0574"/>
    <w:rsid w:val="00FE06A1"/>
    <w:rsid w:val="00FE087D"/>
    <w:rsid w:val="00FE1C9B"/>
    <w:rsid w:val="00FE1EEA"/>
    <w:rsid w:val="00FE226E"/>
    <w:rsid w:val="00FE2BA3"/>
    <w:rsid w:val="00FE3202"/>
    <w:rsid w:val="00FE3BAF"/>
    <w:rsid w:val="00FE4AC9"/>
    <w:rsid w:val="00FE59D2"/>
    <w:rsid w:val="00FE79A7"/>
    <w:rsid w:val="00FF1231"/>
    <w:rsid w:val="00FF1FCD"/>
    <w:rsid w:val="00FF2D9B"/>
    <w:rsid w:val="00FF2FC0"/>
    <w:rsid w:val="00FF574F"/>
    <w:rsid w:val="00FF59AE"/>
    <w:rsid w:val="00FF6CDB"/>
    <w:rsid w:val="00FF7879"/>
    <w:rsid w:val="00FF7E98"/>
    <w:rsid w:val="00FF7F66"/>
    <w:rsid w:val="031AC24F"/>
    <w:rsid w:val="0C4EFF6E"/>
    <w:rsid w:val="0C6741B8"/>
    <w:rsid w:val="0EBA6A70"/>
    <w:rsid w:val="1D21A7C4"/>
    <w:rsid w:val="223A62BB"/>
    <w:rsid w:val="2AD9B9D5"/>
    <w:rsid w:val="2CE2A423"/>
    <w:rsid w:val="36B5281B"/>
    <w:rsid w:val="3EE6ECD9"/>
    <w:rsid w:val="60948807"/>
    <w:rsid w:val="639EAE50"/>
    <w:rsid w:val="682F3BC7"/>
    <w:rsid w:val="6B7F4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57E044"/>
  <w14:defaultImageDpi w14:val="330"/>
  <w15:chartTrackingRefBased/>
  <w15:docId w15:val="{C0F83ED4-0A6C-41B3-A7B6-80CFF65E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7723B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locked/>
    <w:rsid w:val="00D018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qFormat/>
    <w:locked/>
    <w:rsid w:val="00A932F6"/>
    <w:pPr>
      <w:spacing w:before="60" w:after="120" w:line="276" w:lineRule="auto"/>
      <w:contextualSpacing/>
      <w:outlineLvl w:val="1"/>
    </w:pPr>
    <w:rPr>
      <w:rFonts w:eastAsia="Calibri"/>
      <w:b/>
      <w:color w:val="000000" w:themeColor="text1"/>
      <w:lang w:eastAsia="en-AU"/>
    </w:rPr>
  </w:style>
  <w:style w:type="paragraph" w:styleId="Heading3">
    <w:name w:val="heading 3"/>
    <w:basedOn w:val="Normal"/>
    <w:next w:val="Normal"/>
    <w:link w:val="Heading3Char"/>
    <w:uiPriority w:val="9"/>
    <w:qFormat/>
    <w:locked/>
    <w:rsid w:val="00D0188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locked/>
    <w:rsid w:val="00BE6C8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locked/>
    <w:rsid w:val="00A91D74"/>
    <w:pPr>
      <w:keepNext w:val="0"/>
      <w:keepLines w:val="0"/>
      <w:spacing w:before="240" w:after="120"/>
      <w:contextualSpacing/>
      <w:outlineLvl w:val="4"/>
    </w:pPr>
    <w:rPr>
      <w:rFonts w:ascii="Arial" w:eastAsia="Calibri" w:hAnsi="Arial" w:cs="Arial"/>
      <w:b/>
      <w:iCs w:val="0"/>
      <w:color w:val="auto"/>
      <w:lang w:eastAsia="en-AU"/>
    </w:rPr>
  </w:style>
  <w:style w:type="paragraph" w:styleId="Heading6">
    <w:name w:val="heading 6"/>
    <w:basedOn w:val="Normal"/>
    <w:next w:val="Normal"/>
    <w:link w:val="Heading6Char"/>
    <w:uiPriority w:val="9"/>
    <w:unhideWhenUsed/>
    <w:qFormat/>
    <w:locked/>
    <w:rsid w:val="00A91D74"/>
    <w:pPr>
      <w:spacing w:before="240" w:after="60"/>
      <w:contextualSpacing/>
      <w:outlineLvl w:val="5"/>
    </w:pPr>
    <w:rPr>
      <w:rFonts w:ascii="Calibri" w:hAnsi="Calibri"/>
      <w:b/>
      <w:bCs/>
      <w:lang w:eastAsia="en-AU"/>
    </w:rPr>
  </w:style>
  <w:style w:type="paragraph" w:styleId="Heading7">
    <w:name w:val="heading 7"/>
    <w:basedOn w:val="Normal"/>
    <w:next w:val="Normal"/>
    <w:link w:val="Heading7Char"/>
    <w:uiPriority w:val="9"/>
    <w:unhideWhenUsed/>
    <w:qFormat/>
    <w:locked/>
    <w:rsid w:val="00A91D74"/>
    <w:pPr>
      <w:spacing w:before="240" w:after="60"/>
      <w:contextualSpacing/>
      <w:outlineLvl w:val="6"/>
    </w:pPr>
    <w:rPr>
      <w:rFonts w:ascii="Calibri" w:hAnsi="Calibri"/>
      <w:lang w:eastAsia="en-AU"/>
    </w:rPr>
  </w:style>
  <w:style w:type="paragraph" w:styleId="Heading8">
    <w:name w:val="heading 8"/>
    <w:basedOn w:val="Normal"/>
    <w:next w:val="Normal"/>
    <w:link w:val="Heading8Char"/>
    <w:uiPriority w:val="9"/>
    <w:unhideWhenUsed/>
    <w:qFormat/>
    <w:locked/>
    <w:rsid w:val="00A91D74"/>
    <w:pPr>
      <w:spacing w:before="240" w:after="60"/>
      <w:contextualSpacing/>
      <w:outlineLvl w:val="7"/>
    </w:pPr>
    <w:rPr>
      <w:rFonts w:ascii="Calibri" w:hAnsi="Calibri"/>
      <w:i/>
      <w:iCs/>
      <w:lang w:eastAsia="en-AU"/>
    </w:rPr>
  </w:style>
  <w:style w:type="paragraph" w:styleId="Heading9">
    <w:name w:val="heading 9"/>
    <w:basedOn w:val="Normal"/>
    <w:next w:val="Normal"/>
    <w:link w:val="Heading9Char"/>
    <w:uiPriority w:val="9"/>
    <w:unhideWhenUsed/>
    <w:qFormat/>
    <w:locked/>
    <w:rsid w:val="00A91D74"/>
    <w:pPr>
      <w:spacing w:before="240" w:after="60"/>
      <w:contextualSpacing/>
      <w:outlineLvl w:val="8"/>
    </w:pPr>
    <w:rPr>
      <w:rFonts w:ascii="Cambria" w:hAnsi="Cambr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OWorksTitlePage">
    <w:name w:val="RTO Works Title Page"/>
    <w:basedOn w:val="Normal"/>
    <w:qFormat/>
    <w:rsid w:val="00960EF5"/>
    <w:pPr>
      <w:spacing w:after="480"/>
      <w:jc w:val="center"/>
    </w:pPr>
    <w:rPr>
      <w:b/>
      <w:bCs/>
      <w:sz w:val="36"/>
      <w:szCs w:val="36"/>
    </w:rPr>
  </w:style>
  <w:style w:type="paragraph" w:customStyle="1" w:styleId="RTOWorksTitleRTOInfo">
    <w:name w:val="RTO Works Title RTO Info"/>
    <w:qFormat/>
    <w:rsid w:val="00960EF5"/>
    <w:pPr>
      <w:spacing w:before="60" w:after="60" w:line="276" w:lineRule="auto"/>
      <w:jc w:val="center"/>
    </w:pPr>
  </w:style>
  <w:style w:type="paragraph" w:styleId="Header">
    <w:name w:val="header"/>
    <w:aliases w:val="RTO Works Header"/>
    <w:link w:val="HeaderChar"/>
    <w:uiPriority w:val="99"/>
    <w:locked/>
    <w:rsid w:val="000D6817"/>
    <w:pPr>
      <w:tabs>
        <w:tab w:val="center" w:pos="4513"/>
        <w:tab w:val="right" w:pos="9026"/>
      </w:tabs>
      <w:spacing w:after="0" w:line="240" w:lineRule="auto"/>
    </w:pPr>
    <w:rPr>
      <w:rFonts w:ascii="Cordia New" w:hAnsi="Cordia New" w:cs="Cordia New"/>
      <w:b/>
      <w:bCs/>
      <w:caps/>
      <w:color w:val="172A52"/>
      <w:spacing w:val="10"/>
    </w:rPr>
  </w:style>
  <w:style w:type="character" w:customStyle="1" w:styleId="HeaderChar">
    <w:name w:val="Header Char"/>
    <w:aliases w:val="RTO Works Header Char"/>
    <w:basedOn w:val="DefaultParagraphFont"/>
    <w:link w:val="Header"/>
    <w:uiPriority w:val="99"/>
    <w:rsid w:val="000D6817"/>
    <w:rPr>
      <w:rFonts w:ascii="Cordia New" w:hAnsi="Cordia New" w:cs="Cordia New"/>
      <w:b/>
      <w:bCs/>
      <w:caps/>
      <w:color w:val="172A52"/>
      <w:spacing w:val="10"/>
    </w:rPr>
  </w:style>
  <w:style w:type="paragraph" w:styleId="Footer">
    <w:name w:val="footer"/>
    <w:aliases w:val="RTO Works Footer"/>
    <w:link w:val="FooterChar"/>
    <w:uiPriority w:val="99"/>
    <w:locked/>
    <w:rsid w:val="007E52CE"/>
    <w:pPr>
      <w:tabs>
        <w:tab w:val="center" w:pos="4513"/>
        <w:tab w:val="right" w:pos="9356"/>
      </w:tabs>
      <w:spacing w:after="40" w:line="240" w:lineRule="auto"/>
    </w:pPr>
    <w:rPr>
      <w:rFonts w:ascii="Cordia New" w:hAnsi="Cordia New" w:cs="Cordia New"/>
      <w:b/>
      <w:bCs/>
      <w:caps/>
      <w:color w:val="172A52"/>
      <w:spacing w:val="10"/>
    </w:rPr>
  </w:style>
  <w:style w:type="character" w:customStyle="1" w:styleId="FooterChar">
    <w:name w:val="Footer Char"/>
    <w:aliases w:val="RTO Works Footer Char"/>
    <w:basedOn w:val="DefaultParagraphFont"/>
    <w:link w:val="Footer"/>
    <w:uiPriority w:val="99"/>
    <w:rsid w:val="007E52CE"/>
    <w:rPr>
      <w:rFonts w:ascii="Cordia New" w:hAnsi="Cordia New" w:cs="Cordia New"/>
      <w:b/>
      <w:bCs/>
      <w:caps/>
      <w:color w:val="172A52"/>
      <w:spacing w:val="10"/>
    </w:rPr>
  </w:style>
  <w:style w:type="paragraph" w:customStyle="1" w:styleId="RTOWorksContentsHeading">
    <w:name w:val="RTO Works Contents Heading"/>
    <w:qFormat/>
    <w:rsid w:val="008E390E"/>
    <w:pPr>
      <w:spacing w:after="240"/>
    </w:pPr>
    <w:rPr>
      <w:rFonts w:ascii="Cordia New" w:hAnsi="Cordia New" w:cs="Cordia New"/>
      <w:b/>
      <w:bCs/>
      <w:caps/>
      <w:color w:val="0395A1"/>
      <w:spacing w:val="14"/>
      <w:sz w:val="48"/>
      <w:szCs w:val="48"/>
    </w:rPr>
  </w:style>
  <w:style w:type="paragraph" w:customStyle="1" w:styleId="RTOWorksHeading1">
    <w:name w:val="RTO Works Heading 1"/>
    <w:next w:val="RTOWorksBodyText"/>
    <w:qFormat/>
    <w:rsid w:val="00747CF6"/>
    <w:pPr>
      <w:spacing w:before="240" w:after="200"/>
    </w:pPr>
    <w:rPr>
      <w:rFonts w:ascii="Cordia New" w:hAnsi="Cordia New" w:cs="Cordia New"/>
      <w:b/>
      <w:bCs/>
      <w:caps/>
      <w:color w:val="0395A1"/>
      <w:spacing w:val="14"/>
      <w:sz w:val="48"/>
      <w:szCs w:val="48"/>
    </w:rPr>
  </w:style>
  <w:style w:type="paragraph" w:customStyle="1" w:styleId="RTOWorksBodyText">
    <w:name w:val="RTO Works Body Text"/>
    <w:qFormat/>
    <w:rsid w:val="003544C5"/>
    <w:pPr>
      <w:spacing w:before="120" w:after="120" w:line="288" w:lineRule="auto"/>
    </w:pPr>
  </w:style>
  <w:style w:type="paragraph" w:customStyle="1" w:styleId="RTOWorksHeading2">
    <w:name w:val="RTO Works Heading 2"/>
    <w:next w:val="RTOWorksBodyText"/>
    <w:qFormat/>
    <w:rsid w:val="004210A6"/>
    <w:pPr>
      <w:spacing w:before="360" w:after="120" w:line="240" w:lineRule="auto"/>
    </w:pPr>
    <w:rPr>
      <w:rFonts w:ascii="Cordia New" w:hAnsi="Cordia New" w:cs="Cordia New"/>
      <w:b/>
      <w:bCs/>
      <w:caps/>
      <w:color w:val="000000" w:themeColor="text1"/>
      <w:spacing w:val="14"/>
      <w:sz w:val="40"/>
      <w:szCs w:val="40"/>
    </w:rPr>
  </w:style>
  <w:style w:type="paragraph" w:customStyle="1" w:styleId="RTOWorksHeading3">
    <w:name w:val="RTO Works Heading 3"/>
    <w:qFormat/>
    <w:rsid w:val="00E9333A"/>
    <w:pPr>
      <w:spacing w:before="240" w:after="120" w:line="276" w:lineRule="auto"/>
    </w:pPr>
    <w:rPr>
      <w:rFonts w:ascii="Cordia New" w:hAnsi="Cordia New" w:cs="Cordia New"/>
      <w:b/>
      <w:bCs/>
      <w:caps/>
      <w:color w:val="000000" w:themeColor="text1"/>
      <w:spacing w:val="10"/>
      <w:sz w:val="32"/>
      <w:szCs w:val="32"/>
    </w:rPr>
  </w:style>
  <w:style w:type="table" w:styleId="TableGrid">
    <w:name w:val="Table Grid"/>
    <w:aliases w:val="ARA Table"/>
    <w:basedOn w:val="TableNormal"/>
    <w:uiPriority w:val="39"/>
    <w:locked/>
    <w:rsid w:val="00426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OWorksNumbers">
    <w:name w:val="RTO Works Numbers"/>
    <w:qFormat/>
    <w:rsid w:val="00960EF5"/>
    <w:pPr>
      <w:numPr>
        <w:numId w:val="11"/>
      </w:numPr>
      <w:spacing w:before="120" w:after="120" w:line="276" w:lineRule="auto"/>
    </w:pPr>
  </w:style>
  <w:style w:type="paragraph" w:customStyle="1" w:styleId="RTOWorksBullet1">
    <w:name w:val="RTO Works Bullet 1"/>
    <w:qFormat/>
    <w:rsid w:val="00E44810"/>
    <w:pPr>
      <w:numPr>
        <w:numId w:val="25"/>
      </w:numPr>
      <w:spacing w:before="120" w:after="120" w:line="288" w:lineRule="auto"/>
    </w:pPr>
  </w:style>
  <w:style w:type="paragraph" w:customStyle="1" w:styleId="RTOWorksCheckBox">
    <w:name w:val="RTO Works Check Box"/>
    <w:basedOn w:val="Normal"/>
    <w:qFormat/>
    <w:rsid w:val="00960EF5"/>
    <w:pPr>
      <w:numPr>
        <w:numId w:val="10"/>
      </w:numPr>
      <w:spacing w:before="120" w:after="120" w:line="288" w:lineRule="auto"/>
    </w:pPr>
  </w:style>
  <w:style w:type="paragraph" w:customStyle="1" w:styleId="RTOWorksAssessorGuidance">
    <w:name w:val="RTO Works Assessor Guidance"/>
    <w:qFormat/>
    <w:rsid w:val="00960EF5"/>
    <w:pPr>
      <w:spacing w:before="120" w:after="120" w:line="288" w:lineRule="auto"/>
    </w:pPr>
    <w:rPr>
      <w:color w:val="FF0000"/>
    </w:rPr>
  </w:style>
  <w:style w:type="character" w:customStyle="1" w:styleId="Heading2Char">
    <w:name w:val="Heading 2 Char"/>
    <w:basedOn w:val="DefaultParagraphFont"/>
    <w:link w:val="Heading2"/>
    <w:uiPriority w:val="9"/>
    <w:rsid w:val="00EF68E7"/>
    <w:rPr>
      <w:rFonts w:ascii="Arial" w:eastAsia="Calibri" w:hAnsi="Arial" w:cs="Arial"/>
      <w:b/>
      <w:color w:val="000000" w:themeColor="text1"/>
      <w:sz w:val="24"/>
      <w:szCs w:val="20"/>
      <w:lang w:eastAsia="en-AU"/>
    </w:rPr>
  </w:style>
  <w:style w:type="paragraph" w:customStyle="1" w:styleId="RTOWorksAssessorGuidanceIndented">
    <w:name w:val="RTO Works Assessor Guidance Indented"/>
    <w:qFormat/>
    <w:rsid w:val="00960EF5"/>
    <w:pPr>
      <w:spacing w:before="120" w:after="120" w:line="288" w:lineRule="auto"/>
      <w:ind w:left="425"/>
    </w:pPr>
    <w:rPr>
      <w:color w:val="FF0000"/>
    </w:rPr>
  </w:style>
  <w:style w:type="character" w:customStyle="1" w:styleId="Heading1Char">
    <w:name w:val="Heading 1 Char"/>
    <w:basedOn w:val="DefaultParagraphFont"/>
    <w:link w:val="Heading1"/>
    <w:uiPriority w:val="9"/>
    <w:rsid w:val="00EF68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F68E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locked/>
    <w:rsid w:val="00D01887"/>
    <w:rPr>
      <w:color w:val="0563C1" w:themeColor="hyperlink"/>
      <w:u w:val="single"/>
    </w:rPr>
  </w:style>
  <w:style w:type="paragraph" w:styleId="TOC1">
    <w:name w:val="toc 1"/>
    <w:next w:val="Normal"/>
    <w:uiPriority w:val="39"/>
    <w:unhideWhenUsed/>
    <w:qFormat/>
    <w:locked/>
    <w:rsid w:val="00960EF5"/>
    <w:pPr>
      <w:spacing w:before="120" w:after="120" w:line="288" w:lineRule="auto"/>
    </w:pPr>
  </w:style>
  <w:style w:type="paragraph" w:styleId="TOC2">
    <w:name w:val="toc 2"/>
    <w:aliases w:val="Toc 2"/>
    <w:basedOn w:val="RTOWorksBodyText"/>
    <w:next w:val="RTOWorksBodyText"/>
    <w:autoRedefine/>
    <w:uiPriority w:val="39"/>
    <w:unhideWhenUsed/>
    <w:qFormat/>
    <w:locked/>
    <w:rsid w:val="00960EF5"/>
    <w:pPr>
      <w:spacing w:after="100"/>
      <w:ind w:left="220"/>
    </w:pPr>
    <w:rPr>
      <w:noProof/>
    </w:rPr>
  </w:style>
  <w:style w:type="paragraph" w:customStyle="1" w:styleId="RTOWorksBullet2">
    <w:name w:val="RTO Works Bullet 2"/>
    <w:qFormat/>
    <w:rsid w:val="00960EF5"/>
    <w:pPr>
      <w:numPr>
        <w:numId w:val="5"/>
      </w:numPr>
      <w:spacing w:before="120" w:after="120" w:line="288" w:lineRule="auto"/>
      <w:ind w:left="850" w:hanging="425"/>
    </w:pPr>
  </w:style>
  <w:style w:type="paragraph" w:customStyle="1" w:styleId="RTOWorksBullet3">
    <w:name w:val="RTO Works Bullet 3"/>
    <w:basedOn w:val="Normal"/>
    <w:qFormat/>
    <w:rsid w:val="00C30DCD"/>
    <w:pPr>
      <w:numPr>
        <w:numId w:val="6"/>
      </w:numPr>
      <w:spacing w:before="120" w:after="120" w:line="288" w:lineRule="auto"/>
      <w:ind w:left="1276" w:hanging="425"/>
    </w:pPr>
    <w:rPr>
      <w:rFonts w:ascii="Arial" w:hAnsi="Arial"/>
      <w:sz w:val="20"/>
    </w:rPr>
  </w:style>
  <w:style w:type="paragraph" w:customStyle="1" w:styleId="RTOWorksAssessorGuidanceBullet1">
    <w:name w:val="RTO Works Assessor Guidance Bullet 1"/>
    <w:qFormat/>
    <w:rsid w:val="00960EF5"/>
    <w:pPr>
      <w:numPr>
        <w:numId w:val="1"/>
      </w:numPr>
      <w:spacing w:before="120" w:after="120" w:line="288" w:lineRule="auto"/>
    </w:pPr>
    <w:rPr>
      <w:color w:val="FF0000"/>
    </w:rPr>
  </w:style>
  <w:style w:type="paragraph" w:customStyle="1" w:styleId="RTOWorksAssessorGuidanceBullet2">
    <w:name w:val="RTO Works Assessor Guidance Bullet 2"/>
    <w:qFormat/>
    <w:rsid w:val="00BB1050"/>
    <w:pPr>
      <w:numPr>
        <w:numId w:val="2"/>
      </w:numPr>
      <w:spacing w:before="120" w:after="120" w:line="288" w:lineRule="auto"/>
      <w:ind w:left="850" w:hanging="425"/>
    </w:pPr>
    <w:rPr>
      <w:color w:val="FF0000"/>
    </w:rPr>
  </w:style>
  <w:style w:type="paragraph" w:customStyle="1" w:styleId="RTOWorksAssessorGuidanceBulletInd1">
    <w:name w:val="RTO Works Assessor Guidance Bullet Ind 1"/>
    <w:qFormat/>
    <w:rsid w:val="00E752B4"/>
    <w:pPr>
      <w:numPr>
        <w:numId w:val="13"/>
      </w:numPr>
      <w:spacing w:before="120" w:after="120" w:line="288" w:lineRule="auto"/>
    </w:pPr>
    <w:rPr>
      <w:color w:val="FF0000"/>
    </w:rPr>
  </w:style>
  <w:style w:type="paragraph" w:customStyle="1" w:styleId="RTOWorksAssessorGuidanceBulletInd2">
    <w:name w:val="RTO Works Assessor Guidance Bullet Ind 2"/>
    <w:qFormat/>
    <w:rsid w:val="00BB1050"/>
    <w:pPr>
      <w:numPr>
        <w:numId w:val="3"/>
      </w:numPr>
      <w:spacing w:before="120" w:after="120" w:line="288" w:lineRule="auto"/>
      <w:ind w:left="1276" w:hanging="425"/>
    </w:pPr>
    <w:rPr>
      <w:color w:val="FF0000"/>
    </w:rPr>
  </w:style>
  <w:style w:type="paragraph" w:customStyle="1" w:styleId="RTOWorksBodyTextIndent">
    <w:name w:val="RTO Works Body Text Indent"/>
    <w:qFormat/>
    <w:rsid w:val="00960EF5"/>
    <w:pPr>
      <w:spacing w:before="120" w:after="120" w:line="288" w:lineRule="auto"/>
      <w:ind w:left="425"/>
    </w:pPr>
  </w:style>
  <w:style w:type="paragraph" w:customStyle="1" w:styleId="RTOWorksBulletInd1">
    <w:name w:val="RTO Works Bullet Ind 1"/>
    <w:qFormat/>
    <w:rsid w:val="00960EF5"/>
    <w:pPr>
      <w:numPr>
        <w:numId w:val="7"/>
      </w:numPr>
      <w:spacing w:before="120" w:after="120" w:line="288" w:lineRule="auto"/>
      <w:ind w:left="850" w:hanging="425"/>
    </w:pPr>
  </w:style>
  <w:style w:type="paragraph" w:customStyle="1" w:styleId="RTOWorksBulletInd2">
    <w:name w:val="RTO Works Bullet Ind 2"/>
    <w:qFormat/>
    <w:rsid w:val="00960EF5"/>
    <w:pPr>
      <w:numPr>
        <w:numId w:val="8"/>
      </w:numPr>
      <w:spacing w:before="120" w:after="120" w:line="288" w:lineRule="auto"/>
      <w:ind w:left="1276" w:hanging="425"/>
    </w:pPr>
  </w:style>
  <w:style w:type="paragraph" w:customStyle="1" w:styleId="RTOWorksBulletInd3">
    <w:name w:val="RTO Works Bullet Ind 3"/>
    <w:qFormat/>
    <w:rsid w:val="00960EF5"/>
    <w:pPr>
      <w:numPr>
        <w:numId w:val="9"/>
      </w:numPr>
      <w:spacing w:before="120" w:after="120" w:line="288" w:lineRule="auto"/>
      <w:ind w:left="1701" w:hanging="425"/>
    </w:pPr>
  </w:style>
  <w:style w:type="numbering" w:customStyle="1" w:styleId="AssessorGuidanceBullets">
    <w:name w:val="Assessor Guidance Bullets"/>
    <w:uiPriority w:val="99"/>
    <w:rsid w:val="00DD09FE"/>
    <w:pPr>
      <w:numPr>
        <w:numId w:val="12"/>
      </w:numPr>
    </w:pPr>
  </w:style>
  <w:style w:type="paragraph" w:styleId="BalloonText">
    <w:name w:val="Balloon Text"/>
    <w:basedOn w:val="Normal"/>
    <w:link w:val="BalloonTextChar"/>
    <w:uiPriority w:val="99"/>
    <w:semiHidden/>
    <w:locked/>
    <w:rsid w:val="00420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91D"/>
    <w:rPr>
      <w:rFonts w:ascii="Segoe UI" w:hAnsi="Segoe UI" w:cs="Segoe UI"/>
      <w:sz w:val="18"/>
      <w:szCs w:val="18"/>
    </w:rPr>
  </w:style>
  <w:style w:type="character" w:styleId="UnresolvedMention">
    <w:name w:val="Unresolved Mention"/>
    <w:basedOn w:val="DefaultParagraphFont"/>
    <w:uiPriority w:val="99"/>
    <w:semiHidden/>
    <w:locked/>
    <w:rsid w:val="00026820"/>
    <w:rPr>
      <w:color w:val="605E5C"/>
      <w:shd w:val="clear" w:color="auto" w:fill="E1DFDD"/>
    </w:rPr>
  </w:style>
  <w:style w:type="character" w:styleId="CommentReference">
    <w:name w:val="annotation reference"/>
    <w:basedOn w:val="DefaultParagraphFont"/>
    <w:uiPriority w:val="99"/>
    <w:semiHidden/>
    <w:locked/>
    <w:rsid w:val="00C647CB"/>
    <w:rPr>
      <w:sz w:val="16"/>
      <w:szCs w:val="16"/>
    </w:rPr>
  </w:style>
  <w:style w:type="paragraph" w:styleId="CommentText">
    <w:name w:val="annotation text"/>
    <w:basedOn w:val="Normal"/>
    <w:link w:val="CommentTextChar"/>
    <w:uiPriority w:val="99"/>
    <w:semiHidden/>
    <w:locked/>
    <w:rsid w:val="00C647CB"/>
  </w:style>
  <w:style w:type="character" w:customStyle="1" w:styleId="CommentTextChar">
    <w:name w:val="Comment Text Char"/>
    <w:basedOn w:val="DefaultParagraphFont"/>
    <w:link w:val="CommentText"/>
    <w:uiPriority w:val="99"/>
    <w:semiHidden/>
    <w:rsid w:val="00C647CB"/>
    <w:rPr>
      <w:sz w:val="20"/>
      <w:szCs w:val="20"/>
    </w:rPr>
  </w:style>
  <w:style w:type="paragraph" w:styleId="CommentSubject">
    <w:name w:val="annotation subject"/>
    <w:basedOn w:val="CommentText"/>
    <w:next w:val="CommentText"/>
    <w:link w:val="CommentSubjectChar"/>
    <w:uiPriority w:val="99"/>
    <w:semiHidden/>
    <w:locked/>
    <w:rsid w:val="00C647CB"/>
    <w:rPr>
      <w:b/>
      <w:bCs/>
    </w:rPr>
  </w:style>
  <w:style w:type="character" w:customStyle="1" w:styleId="CommentSubjectChar">
    <w:name w:val="Comment Subject Char"/>
    <w:basedOn w:val="CommentTextChar"/>
    <w:link w:val="CommentSubject"/>
    <w:uiPriority w:val="99"/>
    <w:semiHidden/>
    <w:rsid w:val="00C647CB"/>
    <w:rPr>
      <w:b/>
      <w:bCs/>
      <w:sz w:val="20"/>
      <w:szCs w:val="20"/>
    </w:rPr>
  </w:style>
  <w:style w:type="paragraph" w:styleId="ListParagraph">
    <w:name w:val="List Paragraph"/>
    <w:aliases w:val="Bullet points"/>
    <w:basedOn w:val="Normal"/>
    <w:link w:val="ListParagraphChar"/>
    <w:uiPriority w:val="34"/>
    <w:qFormat/>
    <w:locked/>
    <w:rsid w:val="0032047D"/>
    <w:pPr>
      <w:spacing w:after="60" w:line="276" w:lineRule="auto"/>
      <w:ind w:left="720"/>
      <w:contextualSpacing/>
    </w:pPr>
    <w:rPr>
      <w:color w:val="000000" w:themeColor="text1"/>
      <w:lang w:eastAsia="en-AU"/>
    </w:rPr>
  </w:style>
  <w:style w:type="character" w:customStyle="1" w:styleId="ListParagraphChar">
    <w:name w:val="List Paragraph Char"/>
    <w:aliases w:val="Bullet points Char"/>
    <w:basedOn w:val="DefaultParagraphFont"/>
    <w:link w:val="ListParagraph"/>
    <w:uiPriority w:val="34"/>
    <w:locked/>
    <w:rsid w:val="0032047D"/>
    <w:rPr>
      <w:rFonts w:ascii="Arial" w:eastAsia="Times New Roman" w:hAnsi="Arial" w:cs="Arial"/>
      <w:color w:val="000000" w:themeColor="text1"/>
      <w:sz w:val="20"/>
      <w:szCs w:val="20"/>
      <w:lang w:eastAsia="en-AU"/>
    </w:rPr>
  </w:style>
  <w:style w:type="numbering" w:customStyle="1" w:styleId="AssessorGuidanceBulletIndent">
    <w:name w:val="Assessor Guidance Bullet Indent"/>
    <w:uiPriority w:val="99"/>
    <w:rsid w:val="00943777"/>
    <w:pPr>
      <w:numPr>
        <w:numId w:val="13"/>
      </w:numPr>
    </w:pPr>
  </w:style>
  <w:style w:type="character" w:styleId="FollowedHyperlink">
    <w:name w:val="FollowedHyperlink"/>
    <w:basedOn w:val="DefaultParagraphFont"/>
    <w:uiPriority w:val="99"/>
    <w:semiHidden/>
    <w:locked/>
    <w:rsid w:val="00374511"/>
    <w:rPr>
      <w:color w:val="954F72" w:themeColor="followedHyperlink"/>
      <w:u w:val="single"/>
    </w:rPr>
  </w:style>
  <w:style w:type="paragraph" w:customStyle="1" w:styleId="RTOWorksElement">
    <w:name w:val="RTO Works Element"/>
    <w:qFormat/>
    <w:rsid w:val="007A1F8B"/>
    <w:pPr>
      <w:numPr>
        <w:numId w:val="14"/>
      </w:numPr>
      <w:spacing w:before="120" w:after="120" w:line="276" w:lineRule="auto"/>
    </w:pPr>
  </w:style>
  <w:style w:type="paragraph" w:customStyle="1" w:styleId="RTOWorksPerformanceCritieria">
    <w:name w:val="RTO Works Performance Critieria"/>
    <w:qFormat/>
    <w:rsid w:val="007A1F8B"/>
    <w:pPr>
      <w:numPr>
        <w:ilvl w:val="1"/>
        <w:numId w:val="14"/>
      </w:numPr>
      <w:spacing w:before="120" w:after="120" w:line="276" w:lineRule="auto"/>
    </w:pPr>
  </w:style>
  <w:style w:type="numbering" w:customStyle="1" w:styleId="Style1">
    <w:name w:val="Style1"/>
    <w:uiPriority w:val="99"/>
    <w:locked/>
    <w:rsid w:val="007A1F8B"/>
    <w:pPr>
      <w:numPr>
        <w:numId w:val="14"/>
      </w:numPr>
    </w:pPr>
  </w:style>
  <w:style w:type="paragraph" w:customStyle="1" w:styleId="RTOWorksAssessmentNumbers">
    <w:name w:val="RTO Works Assessment Numbers"/>
    <w:qFormat/>
    <w:rsid w:val="007A1F8B"/>
    <w:pPr>
      <w:numPr>
        <w:numId w:val="15"/>
      </w:numPr>
      <w:spacing w:before="360" w:after="120" w:line="288" w:lineRule="auto"/>
    </w:pPr>
  </w:style>
  <w:style w:type="paragraph" w:customStyle="1" w:styleId="RTOWorksabc">
    <w:name w:val="RTO Works a b c"/>
    <w:qFormat/>
    <w:rsid w:val="007A1F8B"/>
    <w:pPr>
      <w:numPr>
        <w:numId w:val="16"/>
      </w:numPr>
      <w:spacing w:before="120" w:after="120" w:line="288" w:lineRule="auto"/>
      <w:ind w:left="425" w:hanging="425"/>
    </w:pPr>
    <w:rPr>
      <w:color w:val="000000" w:themeColor="text1"/>
    </w:rPr>
  </w:style>
  <w:style w:type="paragraph" w:customStyle="1" w:styleId="RTOWorksImprint">
    <w:name w:val="RTO Works Imprint"/>
    <w:basedOn w:val="RTOWorksBodyText"/>
    <w:qFormat/>
    <w:rsid w:val="009B3CB4"/>
    <w:rPr>
      <w:sz w:val="17"/>
      <w:szCs w:val="17"/>
    </w:rPr>
  </w:style>
  <w:style w:type="paragraph" w:customStyle="1" w:styleId="RTOWorksTableHeader">
    <w:name w:val="RTO Works Table Header"/>
    <w:basedOn w:val="RTOWorksBodyText"/>
    <w:qFormat/>
    <w:rsid w:val="008C18FA"/>
    <w:pPr>
      <w:spacing w:line="216" w:lineRule="auto"/>
    </w:pPr>
    <w:rPr>
      <w:rFonts w:ascii="Cordia New" w:hAnsi="Cordia New" w:cs="Cordia New"/>
      <w:b/>
      <w:bCs/>
      <w:caps/>
      <w:spacing w:val="6"/>
      <w:sz w:val="30"/>
      <w:szCs w:val="30"/>
    </w:rPr>
  </w:style>
  <w:style w:type="paragraph" w:customStyle="1" w:styleId="RTOWorkImageCreditText">
    <w:name w:val="RTO Work Image Credit Text"/>
    <w:basedOn w:val="RTOWorksBodyText"/>
    <w:qFormat/>
    <w:rsid w:val="00F9722C"/>
    <w:pPr>
      <w:jc w:val="right"/>
    </w:pPr>
    <w:rPr>
      <w:rFonts w:ascii="Cordia New" w:hAnsi="Cordia New" w:cs="Cordia New"/>
      <w:caps/>
      <w:spacing w:val="10"/>
      <w:sz w:val="16"/>
      <w:szCs w:val="16"/>
    </w:rPr>
  </w:style>
  <w:style w:type="paragraph" w:customStyle="1" w:styleId="RTOWorksUnitName">
    <w:name w:val="RTO Works Unit Name"/>
    <w:basedOn w:val="Normal"/>
    <w:qFormat/>
    <w:rsid w:val="000F7472"/>
    <w:pPr>
      <w:ind w:left="851" w:right="851"/>
      <w:jc w:val="right"/>
    </w:pPr>
    <w:rPr>
      <w:rFonts w:ascii="Cordia New" w:hAnsi="Cordia New" w:cs="Cordia New"/>
      <w:b/>
      <w:bCs/>
      <w:caps/>
      <w:color w:val="FFFFFF" w:themeColor="background1"/>
      <w:spacing w:val="48"/>
      <w:sz w:val="90"/>
      <w:szCs w:val="90"/>
    </w:rPr>
  </w:style>
  <w:style w:type="paragraph" w:customStyle="1" w:styleId="RTOWorksUnitCode">
    <w:name w:val="RTO Works Unit Code"/>
    <w:basedOn w:val="Normal"/>
    <w:qFormat/>
    <w:rsid w:val="000F7472"/>
    <w:pPr>
      <w:spacing w:line="1100" w:lineRule="exact"/>
      <w:ind w:right="850"/>
      <w:jc w:val="right"/>
    </w:pPr>
    <w:rPr>
      <w:rFonts w:ascii="Cordia New" w:hAnsi="Cordia New" w:cs="Cordia New"/>
      <w:b/>
      <w:bCs/>
      <w:caps/>
      <w:color w:val="FFFFFF" w:themeColor="background1"/>
      <w:spacing w:val="48"/>
      <w:sz w:val="60"/>
      <w:szCs w:val="60"/>
    </w:rPr>
  </w:style>
  <w:style w:type="paragraph" w:customStyle="1" w:styleId="Bulletstext">
    <w:name w:val="Bullets text"/>
    <w:basedOn w:val="Normal"/>
    <w:autoRedefine/>
    <w:qFormat/>
    <w:rsid w:val="00BE6C85"/>
    <w:pPr>
      <w:numPr>
        <w:numId w:val="17"/>
      </w:numPr>
      <w:spacing w:before="60" w:after="60"/>
    </w:pPr>
    <w:rPr>
      <w:color w:val="000000" w:themeColor="text1"/>
      <w:lang w:eastAsia="en-AU"/>
    </w:rPr>
  </w:style>
  <w:style w:type="paragraph" w:customStyle="1" w:styleId="Tiny">
    <w:name w:val="Tiny"/>
    <w:basedOn w:val="Normal"/>
    <w:qFormat/>
    <w:rsid w:val="00BE6C85"/>
    <w:pPr>
      <w:spacing w:before="120"/>
    </w:pPr>
    <w:rPr>
      <w:sz w:val="10"/>
      <w:szCs w:val="10"/>
      <w:lang w:eastAsia="en-AU"/>
    </w:rPr>
  </w:style>
  <w:style w:type="paragraph" w:customStyle="1" w:styleId="QMSNumberedSubhead">
    <w:name w:val="QMS Numbered Subhead"/>
    <w:basedOn w:val="Heading4"/>
    <w:qFormat/>
    <w:rsid w:val="00BE6C85"/>
    <w:pPr>
      <w:keepNext w:val="0"/>
      <w:keepLines w:val="0"/>
      <w:spacing w:before="240" w:after="120" w:line="276" w:lineRule="auto"/>
      <w:ind w:left="426" w:hanging="426"/>
      <w:contextualSpacing/>
      <w:jc w:val="both"/>
    </w:pPr>
    <w:rPr>
      <w:rFonts w:ascii="Arial" w:eastAsia="Calibri" w:hAnsi="Arial" w:cs="Arial"/>
      <w:b/>
      <w:i w:val="0"/>
      <w:iCs w:val="0"/>
      <w:color w:val="595959"/>
      <w:lang w:eastAsia="x-none"/>
    </w:rPr>
  </w:style>
  <w:style w:type="character" w:customStyle="1" w:styleId="Heading4Char">
    <w:name w:val="Heading 4 Char"/>
    <w:basedOn w:val="DefaultParagraphFont"/>
    <w:link w:val="Heading4"/>
    <w:uiPriority w:val="9"/>
    <w:rsid w:val="00BE6C8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91D74"/>
    <w:rPr>
      <w:rFonts w:eastAsia="Calibri"/>
      <w:b/>
      <w:i/>
      <w:lang w:eastAsia="en-AU"/>
    </w:rPr>
  </w:style>
  <w:style w:type="character" w:customStyle="1" w:styleId="Heading6Char">
    <w:name w:val="Heading 6 Char"/>
    <w:basedOn w:val="DefaultParagraphFont"/>
    <w:link w:val="Heading6"/>
    <w:uiPriority w:val="9"/>
    <w:rsid w:val="00A91D74"/>
    <w:rPr>
      <w:rFonts w:ascii="Calibri" w:eastAsia="Times New Roman" w:hAnsi="Calibri" w:cs="Times New Roman"/>
      <w:b/>
      <w:bCs/>
      <w:lang w:eastAsia="en-AU"/>
    </w:rPr>
  </w:style>
  <w:style w:type="character" w:customStyle="1" w:styleId="Heading7Char">
    <w:name w:val="Heading 7 Char"/>
    <w:basedOn w:val="DefaultParagraphFont"/>
    <w:link w:val="Heading7"/>
    <w:uiPriority w:val="9"/>
    <w:rsid w:val="00A91D74"/>
    <w:rPr>
      <w:rFonts w:ascii="Calibri" w:eastAsia="Times New Roman" w:hAnsi="Calibri" w:cs="Times New Roman"/>
      <w:sz w:val="24"/>
      <w:szCs w:val="24"/>
      <w:lang w:eastAsia="en-AU"/>
    </w:rPr>
  </w:style>
  <w:style w:type="character" w:customStyle="1" w:styleId="Heading8Char">
    <w:name w:val="Heading 8 Char"/>
    <w:basedOn w:val="DefaultParagraphFont"/>
    <w:link w:val="Heading8"/>
    <w:uiPriority w:val="9"/>
    <w:rsid w:val="00A91D74"/>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uiPriority w:val="9"/>
    <w:rsid w:val="00A91D74"/>
    <w:rPr>
      <w:rFonts w:ascii="Cambria" w:eastAsia="Times New Roman" w:hAnsi="Cambria" w:cs="Times New Roman"/>
      <w:lang w:eastAsia="en-AU"/>
    </w:rPr>
  </w:style>
  <w:style w:type="paragraph" w:styleId="Revision">
    <w:name w:val="Revision"/>
    <w:hidden/>
    <w:uiPriority w:val="99"/>
    <w:semiHidden/>
    <w:rsid w:val="00A91D74"/>
    <w:pPr>
      <w:spacing w:after="0" w:line="240" w:lineRule="auto"/>
    </w:pPr>
    <w:rPr>
      <w:rFonts w:ascii="Franklin Gothic Book" w:eastAsia="Calibri" w:hAnsi="Franklin Gothic Book"/>
      <w:szCs w:val="22"/>
      <w:lang w:val="en-US"/>
    </w:rPr>
  </w:style>
  <w:style w:type="paragraph" w:customStyle="1" w:styleId="CoverText">
    <w:name w:val="Cover Text"/>
    <w:basedOn w:val="Normal"/>
    <w:qFormat/>
    <w:rsid w:val="00A91D74"/>
    <w:pPr>
      <w:spacing w:before="120"/>
      <w:ind w:left="426" w:right="567"/>
      <w:jc w:val="center"/>
    </w:pPr>
    <w:rPr>
      <w:b/>
      <w:sz w:val="36"/>
      <w:szCs w:val="36"/>
      <w:lang w:eastAsia="en-AU"/>
    </w:rPr>
  </w:style>
  <w:style w:type="paragraph" w:customStyle="1" w:styleId="Normalcentred">
    <w:name w:val="Normal centred"/>
    <w:basedOn w:val="Normal"/>
    <w:qFormat/>
    <w:rsid w:val="00A91D74"/>
    <w:pPr>
      <w:spacing w:before="120"/>
      <w:jc w:val="center"/>
    </w:pPr>
    <w:rPr>
      <w:lang w:eastAsia="en-AU"/>
    </w:rPr>
  </w:style>
  <w:style w:type="paragraph" w:styleId="Title">
    <w:name w:val="Title"/>
    <w:basedOn w:val="Normal"/>
    <w:next w:val="Normal"/>
    <w:link w:val="TitleChar"/>
    <w:uiPriority w:val="10"/>
    <w:qFormat/>
    <w:locked/>
    <w:rsid w:val="00A91D74"/>
    <w:pPr>
      <w:spacing w:before="120"/>
      <w:contextualSpacing/>
    </w:pPr>
    <w:rPr>
      <w:rFonts w:asciiTheme="majorHAnsi" w:eastAsiaTheme="majorEastAsia" w:hAnsiTheme="majorHAnsi" w:cstheme="majorBidi"/>
      <w:spacing w:val="-10"/>
      <w:kern w:val="28"/>
      <w:sz w:val="56"/>
      <w:szCs w:val="56"/>
      <w:lang w:eastAsia="en-AU"/>
    </w:rPr>
  </w:style>
  <w:style w:type="character" w:customStyle="1" w:styleId="TitleChar">
    <w:name w:val="Title Char"/>
    <w:basedOn w:val="DefaultParagraphFont"/>
    <w:link w:val="Title"/>
    <w:uiPriority w:val="10"/>
    <w:rsid w:val="00A91D74"/>
    <w:rPr>
      <w:rFonts w:asciiTheme="majorHAnsi" w:eastAsiaTheme="majorEastAsia" w:hAnsiTheme="majorHAnsi" w:cstheme="majorBidi"/>
      <w:spacing w:val="-10"/>
      <w:kern w:val="28"/>
      <w:sz w:val="56"/>
      <w:szCs w:val="56"/>
      <w:lang w:eastAsia="en-AU"/>
    </w:rPr>
  </w:style>
  <w:style w:type="paragraph" w:customStyle="1" w:styleId="MajorTableText">
    <w:name w:val="Major Table Text"/>
    <w:basedOn w:val="Normal"/>
    <w:rsid w:val="00A91D74"/>
    <w:pPr>
      <w:spacing w:before="60" w:after="60"/>
    </w:pPr>
    <w:rPr>
      <w:rFonts w:ascii="Palatino" w:hAnsi="Palatino"/>
      <w:sz w:val="18"/>
      <w:lang w:eastAsia="zh-CN"/>
    </w:rPr>
  </w:style>
  <w:style w:type="paragraph" w:customStyle="1" w:styleId="NormalChecklist">
    <w:name w:val="Normal Checklist"/>
    <w:basedOn w:val="Normal"/>
    <w:qFormat/>
    <w:rsid w:val="00A91D74"/>
    <w:pPr>
      <w:spacing w:before="40" w:line="276" w:lineRule="auto"/>
    </w:pPr>
    <w:rPr>
      <w:lang w:eastAsia="en-AU"/>
    </w:rPr>
  </w:style>
  <w:style w:type="character" w:customStyle="1" w:styleId="apple-converted-space">
    <w:name w:val="apple-converted-space"/>
    <w:basedOn w:val="DefaultParagraphFont"/>
    <w:rsid w:val="00A91D74"/>
  </w:style>
  <w:style w:type="paragraph" w:customStyle="1" w:styleId="AABulletLevel1">
    <w:name w:val="AA Bullet Level 1"/>
    <w:basedOn w:val="Normal"/>
    <w:qFormat/>
    <w:rsid w:val="00A91D74"/>
    <w:pPr>
      <w:numPr>
        <w:numId w:val="18"/>
      </w:numPr>
      <w:spacing w:before="120" w:after="120" w:line="240" w:lineRule="exact"/>
    </w:pPr>
    <w:rPr>
      <w:rFonts w:ascii="Kalinga" w:eastAsia="Calibri" w:hAnsi="Kalinga" w:cs="Kalinga"/>
      <w:sz w:val="19"/>
      <w:szCs w:val="22"/>
    </w:rPr>
  </w:style>
  <w:style w:type="paragraph" w:customStyle="1" w:styleId="AACheckbox">
    <w:name w:val="AA Checkbox"/>
    <w:qFormat/>
    <w:rsid w:val="00A91D74"/>
    <w:pPr>
      <w:numPr>
        <w:numId w:val="19"/>
      </w:numPr>
      <w:spacing w:before="80" w:after="80" w:line="240" w:lineRule="exact"/>
    </w:pPr>
    <w:rPr>
      <w:lang w:eastAsia="en-AU"/>
    </w:rPr>
  </w:style>
  <w:style w:type="paragraph" w:styleId="TOC6">
    <w:name w:val="toc 6"/>
    <w:basedOn w:val="Normal"/>
    <w:next w:val="Normal"/>
    <w:autoRedefine/>
    <w:uiPriority w:val="39"/>
    <w:unhideWhenUsed/>
    <w:locked/>
    <w:rsid w:val="00A91D74"/>
    <w:pPr>
      <w:spacing w:before="120" w:after="120" w:line="276" w:lineRule="auto"/>
      <w:ind w:left="1000"/>
    </w:pPr>
    <w:rPr>
      <w:lang w:eastAsia="en-AU"/>
    </w:rPr>
  </w:style>
  <w:style w:type="paragraph" w:customStyle="1" w:styleId="ColourfulListAccent11">
    <w:name w:val="Colourful List – Accent 11"/>
    <w:basedOn w:val="Normal"/>
    <w:uiPriority w:val="34"/>
    <w:qFormat/>
    <w:rsid w:val="00A91D74"/>
    <w:pPr>
      <w:spacing w:before="120" w:after="120" w:line="276" w:lineRule="auto"/>
      <w:ind w:left="720"/>
      <w:contextualSpacing/>
    </w:pPr>
    <w:rPr>
      <w:lang w:eastAsia="en-AU"/>
    </w:rPr>
  </w:style>
  <w:style w:type="paragraph" w:styleId="NormalWeb">
    <w:name w:val="Normal (Web)"/>
    <w:basedOn w:val="Normal"/>
    <w:uiPriority w:val="99"/>
    <w:locked/>
    <w:rsid w:val="00A91D74"/>
    <w:pPr>
      <w:spacing w:beforeLines="1" w:before="120" w:afterLines="1" w:after="120"/>
    </w:pPr>
    <w:rPr>
      <w:rFonts w:ascii="Times" w:eastAsia="Cambria" w:hAnsi="Times"/>
    </w:rPr>
  </w:style>
  <w:style w:type="paragraph" w:customStyle="1" w:styleId="ListParagraph2">
    <w:name w:val="List Paragraph 2"/>
    <w:basedOn w:val="ColourfulListAccent11"/>
    <w:rsid w:val="00A91D74"/>
    <w:pPr>
      <w:spacing w:before="0" w:line="240" w:lineRule="auto"/>
      <w:ind w:left="1134" w:hanging="360"/>
    </w:pPr>
    <w:rPr>
      <w:rFonts w:ascii="Calibri" w:eastAsia="Calibri" w:hAnsi="Calibri"/>
      <w:color w:val="000000"/>
      <w:sz w:val="22"/>
      <w:szCs w:val="19"/>
      <w:lang w:eastAsia="en-US"/>
    </w:rPr>
  </w:style>
  <w:style w:type="paragraph" w:styleId="TOC3">
    <w:name w:val="toc 3"/>
    <w:basedOn w:val="Normal"/>
    <w:next w:val="Normal"/>
    <w:autoRedefine/>
    <w:uiPriority w:val="39"/>
    <w:unhideWhenUsed/>
    <w:qFormat/>
    <w:locked/>
    <w:rsid w:val="00A91D74"/>
    <w:pPr>
      <w:spacing w:before="120" w:after="120" w:line="276" w:lineRule="auto"/>
      <w:ind w:left="400"/>
    </w:pPr>
    <w:rPr>
      <w:lang w:eastAsia="en-AU"/>
    </w:rPr>
  </w:style>
  <w:style w:type="paragraph" w:styleId="TOC4">
    <w:name w:val="toc 4"/>
    <w:basedOn w:val="Normal"/>
    <w:next w:val="Normal"/>
    <w:autoRedefine/>
    <w:uiPriority w:val="39"/>
    <w:unhideWhenUsed/>
    <w:locked/>
    <w:rsid w:val="00A91D74"/>
    <w:pPr>
      <w:spacing w:before="120" w:after="120" w:line="276" w:lineRule="auto"/>
      <w:ind w:left="600"/>
    </w:pPr>
    <w:rPr>
      <w:lang w:eastAsia="en-AU"/>
    </w:rPr>
  </w:style>
  <w:style w:type="paragraph" w:styleId="TOC5">
    <w:name w:val="toc 5"/>
    <w:basedOn w:val="Normal"/>
    <w:next w:val="Normal"/>
    <w:autoRedefine/>
    <w:uiPriority w:val="39"/>
    <w:unhideWhenUsed/>
    <w:locked/>
    <w:rsid w:val="00A91D74"/>
    <w:pPr>
      <w:spacing w:before="120" w:after="120" w:line="276" w:lineRule="auto"/>
      <w:ind w:left="800"/>
    </w:pPr>
    <w:rPr>
      <w:lang w:eastAsia="en-AU"/>
    </w:rPr>
  </w:style>
  <w:style w:type="paragraph" w:styleId="TOC7">
    <w:name w:val="toc 7"/>
    <w:basedOn w:val="Normal"/>
    <w:next w:val="Normal"/>
    <w:autoRedefine/>
    <w:uiPriority w:val="39"/>
    <w:unhideWhenUsed/>
    <w:locked/>
    <w:rsid w:val="00A91D74"/>
    <w:pPr>
      <w:spacing w:before="120" w:after="120" w:line="276" w:lineRule="auto"/>
      <w:ind w:left="1200"/>
    </w:pPr>
    <w:rPr>
      <w:lang w:eastAsia="en-AU"/>
    </w:rPr>
  </w:style>
  <w:style w:type="paragraph" w:styleId="TOC8">
    <w:name w:val="toc 8"/>
    <w:basedOn w:val="Normal"/>
    <w:next w:val="Normal"/>
    <w:autoRedefine/>
    <w:uiPriority w:val="39"/>
    <w:unhideWhenUsed/>
    <w:locked/>
    <w:rsid w:val="00A91D74"/>
    <w:pPr>
      <w:spacing w:before="120" w:after="120" w:line="276" w:lineRule="auto"/>
      <w:ind w:left="1400"/>
    </w:pPr>
    <w:rPr>
      <w:lang w:eastAsia="en-AU"/>
    </w:rPr>
  </w:style>
  <w:style w:type="paragraph" w:styleId="TOC9">
    <w:name w:val="toc 9"/>
    <w:basedOn w:val="Normal"/>
    <w:next w:val="Normal"/>
    <w:autoRedefine/>
    <w:uiPriority w:val="39"/>
    <w:unhideWhenUsed/>
    <w:locked/>
    <w:rsid w:val="00A91D74"/>
    <w:pPr>
      <w:spacing w:before="120" w:after="120" w:line="276" w:lineRule="auto"/>
      <w:ind w:left="1600"/>
    </w:pPr>
    <w:rPr>
      <w:lang w:eastAsia="en-AU"/>
    </w:rPr>
  </w:style>
  <w:style w:type="character" w:customStyle="1" w:styleId="CommentSubjectChar1">
    <w:name w:val="Comment Subject Char1"/>
    <w:basedOn w:val="CommentTextChar"/>
    <w:uiPriority w:val="99"/>
    <w:semiHidden/>
    <w:rsid w:val="00A91D74"/>
    <w:rPr>
      <w:rFonts w:ascii="Arial" w:eastAsia="Times New Roman" w:hAnsi="Arial" w:cs="Arial"/>
      <w:b/>
      <w:bCs/>
      <w:sz w:val="24"/>
      <w:szCs w:val="24"/>
      <w:lang w:eastAsia="en-AU"/>
    </w:rPr>
  </w:style>
  <w:style w:type="paragraph" w:customStyle="1" w:styleId="Pa13">
    <w:name w:val="Pa13"/>
    <w:basedOn w:val="Normal"/>
    <w:next w:val="Normal"/>
    <w:uiPriority w:val="99"/>
    <w:rsid w:val="00A91D74"/>
    <w:pPr>
      <w:autoSpaceDE w:val="0"/>
      <w:autoSpaceDN w:val="0"/>
      <w:adjustRightInd w:val="0"/>
      <w:spacing w:line="191" w:lineRule="atLeast"/>
    </w:pPr>
    <w:rPr>
      <w:rFonts w:ascii="Adobe Garamond Pro" w:eastAsia="Calibri" w:hAnsi="Adobe Garamond Pro"/>
      <w:lang w:eastAsia="en-AU"/>
    </w:rPr>
  </w:style>
  <w:style w:type="paragraph" w:customStyle="1" w:styleId="AABullet1">
    <w:name w:val="AA Bullet 1"/>
    <w:basedOn w:val="Normal"/>
    <w:qFormat/>
    <w:rsid w:val="00A91D74"/>
    <w:pPr>
      <w:spacing w:before="80" w:after="80" w:line="240" w:lineRule="exact"/>
      <w:ind w:left="357" w:hanging="357"/>
    </w:pPr>
    <w:rPr>
      <w:rFonts w:ascii="Kalinga" w:eastAsia="Calibri" w:hAnsi="Kalinga" w:cs="Kalinga"/>
      <w:sz w:val="19"/>
      <w:szCs w:val="19"/>
      <w:lang w:eastAsia="en-AU"/>
    </w:rPr>
  </w:style>
  <w:style w:type="paragraph" w:styleId="BodyText">
    <w:name w:val="Body Text"/>
    <w:link w:val="BodyTextChar"/>
    <w:uiPriority w:val="99"/>
    <w:unhideWhenUsed/>
    <w:locked/>
    <w:rsid w:val="00A91D74"/>
    <w:pPr>
      <w:spacing w:after="120" w:line="240" w:lineRule="auto"/>
    </w:pPr>
    <w:rPr>
      <w:rFonts w:ascii="Times New Roman" w:eastAsia="Courier New" w:hAnsi="Times New Roman" w:cs="Courier New"/>
      <w:sz w:val="24"/>
      <w:szCs w:val="22"/>
      <w:lang w:eastAsia="en-AU"/>
    </w:rPr>
  </w:style>
  <w:style w:type="character" w:customStyle="1" w:styleId="BodyTextChar">
    <w:name w:val="Body Text Char"/>
    <w:basedOn w:val="DefaultParagraphFont"/>
    <w:link w:val="BodyText"/>
    <w:uiPriority w:val="99"/>
    <w:rsid w:val="00A91D74"/>
    <w:rPr>
      <w:rFonts w:ascii="Times New Roman" w:eastAsia="Courier New" w:hAnsi="Times New Roman" w:cs="Courier New"/>
      <w:sz w:val="24"/>
      <w:szCs w:val="22"/>
      <w:lang w:eastAsia="en-AU"/>
    </w:rPr>
  </w:style>
  <w:style w:type="paragraph" w:styleId="List2">
    <w:name w:val="List 2"/>
    <w:link w:val="List2Char"/>
    <w:uiPriority w:val="99"/>
    <w:unhideWhenUsed/>
    <w:locked/>
    <w:rsid w:val="00A91D74"/>
    <w:pPr>
      <w:spacing w:after="60" w:line="240" w:lineRule="auto"/>
      <w:ind w:left="340" w:hanging="340"/>
    </w:pPr>
    <w:rPr>
      <w:rFonts w:ascii="Times New Roman" w:eastAsia="Courier New" w:hAnsi="Times New Roman" w:cs="Courier New"/>
      <w:sz w:val="24"/>
      <w:szCs w:val="22"/>
      <w:lang w:eastAsia="en-AU"/>
    </w:rPr>
  </w:style>
  <w:style w:type="character" w:customStyle="1" w:styleId="List2Char">
    <w:name w:val="List 2 Char"/>
    <w:basedOn w:val="DefaultParagraphFont"/>
    <w:link w:val="List2"/>
    <w:uiPriority w:val="99"/>
    <w:rsid w:val="00A91D74"/>
    <w:rPr>
      <w:rFonts w:ascii="Times New Roman" w:eastAsia="Courier New" w:hAnsi="Times New Roman" w:cs="Courier New"/>
      <w:sz w:val="24"/>
      <w:szCs w:val="22"/>
      <w:lang w:eastAsia="en-AU"/>
    </w:rPr>
  </w:style>
  <w:style w:type="paragraph" w:customStyle="1" w:styleId="RTOWorksTableBodyText">
    <w:name w:val="RTO Works Table Body Text"/>
    <w:basedOn w:val="RTOWorksBodyText"/>
    <w:qFormat/>
    <w:rsid w:val="001E3A55"/>
    <w:rPr>
      <w:sz w:val="18"/>
      <w:szCs w:val="18"/>
    </w:rPr>
  </w:style>
  <w:style w:type="numbering" w:customStyle="1" w:styleId="BodyTextBullets">
    <w:name w:val="Body Text Bullets"/>
    <w:uiPriority w:val="99"/>
    <w:locked/>
    <w:rsid w:val="008F18CB"/>
    <w:pPr>
      <w:numPr>
        <w:numId w:val="20"/>
      </w:numPr>
    </w:pPr>
  </w:style>
  <w:style w:type="paragraph" w:styleId="TOCHeading">
    <w:name w:val="TOC Heading"/>
    <w:basedOn w:val="Heading1"/>
    <w:next w:val="Normal"/>
    <w:uiPriority w:val="39"/>
    <w:unhideWhenUsed/>
    <w:qFormat/>
    <w:locked/>
    <w:rsid w:val="0069044F"/>
    <w:pPr>
      <w:spacing w:line="259" w:lineRule="auto"/>
      <w:outlineLvl w:val="9"/>
    </w:pPr>
    <w:rPr>
      <w:rFonts w:cs="Arial"/>
      <w:lang w:val="en-US" w:eastAsia="en-US"/>
    </w:rPr>
  </w:style>
  <w:style w:type="numbering" w:customStyle="1" w:styleId="BodtTextBullets">
    <w:name w:val="Bodt Text Bullets"/>
    <w:uiPriority w:val="99"/>
    <w:rsid w:val="0069044F"/>
    <w:pPr>
      <w:numPr>
        <w:numId w:val="22"/>
      </w:numPr>
    </w:pPr>
  </w:style>
  <w:style w:type="numbering" w:customStyle="1" w:styleId="BodyTextSecondLevelBullets">
    <w:name w:val="Body Text Second Level Bullets"/>
    <w:uiPriority w:val="99"/>
    <w:locked/>
    <w:rsid w:val="0069044F"/>
    <w:pPr>
      <w:numPr>
        <w:numId w:val="23"/>
      </w:numPr>
    </w:pPr>
  </w:style>
  <w:style w:type="paragraph" w:customStyle="1" w:styleId="RTOWorksHeading4">
    <w:name w:val="RTO Works Heading 4"/>
    <w:basedOn w:val="RTOWorksHeading3"/>
    <w:qFormat/>
    <w:rsid w:val="0069044F"/>
    <w:pPr>
      <w:spacing w:after="180"/>
    </w:pPr>
    <w:rPr>
      <w:rFonts w:ascii="Century Gothic" w:hAnsi="Century Gothic" w:cs="Arial"/>
      <w:caps w:val="0"/>
      <w:color w:val="auto"/>
      <w:spacing w:val="0"/>
      <w:sz w:val="23"/>
      <w:szCs w:val="28"/>
    </w:rPr>
  </w:style>
  <w:style w:type="table" w:styleId="PlainTable1">
    <w:name w:val="Plain Table 1"/>
    <w:basedOn w:val="TableNormal"/>
    <w:uiPriority w:val="99"/>
    <w:locked/>
    <w:rsid w:val="006904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locked/>
    <w:rsid w:val="0069044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QMSNumberedList">
    <w:name w:val="QMS Numbered List"/>
    <w:basedOn w:val="Normal"/>
    <w:qFormat/>
    <w:rsid w:val="0069044F"/>
    <w:pPr>
      <w:spacing w:before="120" w:after="120" w:line="276" w:lineRule="auto"/>
    </w:pPr>
    <w:rPr>
      <w:rFonts w:ascii="Arial" w:eastAsia="Calibri" w:hAnsi="Arial" w:cs="Arial"/>
      <w:sz w:val="20"/>
      <w:szCs w:val="22"/>
      <w:lang w:val="en-US" w:eastAsia="en-US"/>
    </w:rPr>
  </w:style>
  <w:style w:type="paragraph" w:customStyle="1" w:styleId="RTOWorksHeading1-coloured">
    <w:name w:val="RTO Works Heading 1 - coloured"/>
    <w:qFormat/>
    <w:rsid w:val="001F3573"/>
    <w:pPr>
      <w:spacing w:line="240" w:lineRule="auto"/>
    </w:pPr>
    <w:rPr>
      <w:rFonts w:ascii="Cordia New" w:hAnsi="Cordia New" w:cs="Cordia New"/>
      <w:b/>
      <w:bCs/>
      <w:caps/>
      <w:color w:val="666666" w:themeColor="text1" w:themeTint="99"/>
      <w:spacing w:val="14"/>
      <w:sz w:val="48"/>
      <w:szCs w:val="48"/>
    </w:rPr>
  </w:style>
  <w:style w:type="character" w:styleId="Mention">
    <w:name w:val="Mention"/>
    <w:basedOn w:val="DefaultParagraphFont"/>
    <w:uiPriority w:val="99"/>
    <w:semiHidden/>
    <w:locked/>
    <w:rsid w:val="001129B8"/>
    <w:rPr>
      <w:color w:val="2B579A"/>
      <w:shd w:val="clear" w:color="auto" w:fill="E1DFDD"/>
    </w:rPr>
  </w:style>
  <w:style w:type="paragraph" w:styleId="NoSpacing">
    <w:name w:val="No Spacing"/>
    <w:link w:val="NoSpacingChar"/>
    <w:uiPriority w:val="1"/>
    <w:qFormat/>
    <w:locked/>
    <w:rsid w:val="00C81A2F"/>
    <w:pPr>
      <w:spacing w:after="0" w:line="240" w:lineRule="auto"/>
    </w:pPr>
    <w:rPr>
      <w:rFonts w:asciiTheme="minorHAnsi" w:hAnsiTheme="minorHAnsi" w:cstheme="minorBidi"/>
      <w:sz w:val="24"/>
      <w:szCs w:val="24"/>
      <w:lang w:val="en-US"/>
    </w:rPr>
  </w:style>
  <w:style w:type="character" w:customStyle="1" w:styleId="NoSpacingChar">
    <w:name w:val="No Spacing Char"/>
    <w:basedOn w:val="DefaultParagraphFont"/>
    <w:link w:val="NoSpacing"/>
    <w:uiPriority w:val="1"/>
    <w:rsid w:val="00C81A2F"/>
    <w:rPr>
      <w:rFonts w:asciiTheme="minorHAnsi" w:hAnsiTheme="minorHAnsi" w:cstheme="minorBidi"/>
      <w:sz w:val="24"/>
      <w:szCs w:val="24"/>
      <w:lang w:val="en-US"/>
    </w:rPr>
  </w:style>
  <w:style w:type="character" w:styleId="Strong">
    <w:name w:val="Strong"/>
    <w:basedOn w:val="DefaultParagraphFont"/>
    <w:uiPriority w:val="22"/>
    <w:qFormat/>
    <w:locked/>
    <w:rsid w:val="00657601"/>
    <w:rPr>
      <w:b/>
      <w:bCs/>
    </w:rPr>
  </w:style>
  <w:style w:type="paragraph" w:customStyle="1" w:styleId="subsection">
    <w:name w:val="subsection"/>
    <w:basedOn w:val="Normal"/>
    <w:rsid w:val="00BC0E66"/>
    <w:pPr>
      <w:spacing w:before="100" w:beforeAutospacing="1" w:after="100" w:afterAutospacing="1"/>
    </w:pPr>
  </w:style>
  <w:style w:type="paragraph" w:customStyle="1" w:styleId="p1">
    <w:name w:val="p1"/>
    <w:basedOn w:val="Normal"/>
    <w:rsid w:val="00997A54"/>
    <w:rPr>
      <w:rFonts w:ascii="Helvetica" w:hAnsi="Helvetica"/>
      <w:color w:val="313336"/>
      <w:sz w:val="54"/>
      <w:szCs w:val="54"/>
    </w:rPr>
  </w:style>
  <w:style w:type="paragraph" w:customStyle="1" w:styleId="p2">
    <w:name w:val="p2"/>
    <w:basedOn w:val="Normal"/>
    <w:rsid w:val="00997A54"/>
    <w:rPr>
      <w:rFonts w:ascii="Helvetica" w:hAnsi="Helvetica"/>
      <w:color w:val="4C692B"/>
      <w:sz w:val="30"/>
      <w:szCs w:val="30"/>
    </w:rPr>
  </w:style>
  <w:style w:type="paragraph" w:customStyle="1" w:styleId="listparagraph0">
    <w:name w:val="listparagraph"/>
    <w:basedOn w:val="Normal"/>
    <w:rsid w:val="00EB11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43122">
      <w:bodyDiv w:val="1"/>
      <w:marLeft w:val="0"/>
      <w:marRight w:val="0"/>
      <w:marTop w:val="0"/>
      <w:marBottom w:val="0"/>
      <w:divBdr>
        <w:top w:val="none" w:sz="0" w:space="0" w:color="auto"/>
        <w:left w:val="none" w:sz="0" w:space="0" w:color="auto"/>
        <w:bottom w:val="none" w:sz="0" w:space="0" w:color="auto"/>
        <w:right w:val="none" w:sz="0" w:space="0" w:color="auto"/>
      </w:divBdr>
    </w:div>
    <w:div w:id="440613000">
      <w:bodyDiv w:val="1"/>
      <w:marLeft w:val="0"/>
      <w:marRight w:val="0"/>
      <w:marTop w:val="0"/>
      <w:marBottom w:val="0"/>
      <w:divBdr>
        <w:top w:val="none" w:sz="0" w:space="0" w:color="auto"/>
        <w:left w:val="none" w:sz="0" w:space="0" w:color="auto"/>
        <w:bottom w:val="none" w:sz="0" w:space="0" w:color="auto"/>
        <w:right w:val="none" w:sz="0" w:space="0" w:color="auto"/>
      </w:divBdr>
    </w:div>
    <w:div w:id="448083294">
      <w:bodyDiv w:val="1"/>
      <w:marLeft w:val="0"/>
      <w:marRight w:val="0"/>
      <w:marTop w:val="0"/>
      <w:marBottom w:val="0"/>
      <w:divBdr>
        <w:top w:val="none" w:sz="0" w:space="0" w:color="auto"/>
        <w:left w:val="none" w:sz="0" w:space="0" w:color="auto"/>
        <w:bottom w:val="none" w:sz="0" w:space="0" w:color="auto"/>
        <w:right w:val="none" w:sz="0" w:space="0" w:color="auto"/>
      </w:divBdr>
    </w:div>
    <w:div w:id="543062134">
      <w:bodyDiv w:val="1"/>
      <w:marLeft w:val="0"/>
      <w:marRight w:val="0"/>
      <w:marTop w:val="0"/>
      <w:marBottom w:val="0"/>
      <w:divBdr>
        <w:top w:val="none" w:sz="0" w:space="0" w:color="auto"/>
        <w:left w:val="none" w:sz="0" w:space="0" w:color="auto"/>
        <w:bottom w:val="none" w:sz="0" w:space="0" w:color="auto"/>
        <w:right w:val="none" w:sz="0" w:space="0" w:color="auto"/>
      </w:divBdr>
    </w:div>
    <w:div w:id="709721493">
      <w:bodyDiv w:val="1"/>
      <w:marLeft w:val="0"/>
      <w:marRight w:val="0"/>
      <w:marTop w:val="0"/>
      <w:marBottom w:val="0"/>
      <w:divBdr>
        <w:top w:val="none" w:sz="0" w:space="0" w:color="auto"/>
        <w:left w:val="none" w:sz="0" w:space="0" w:color="auto"/>
        <w:bottom w:val="none" w:sz="0" w:space="0" w:color="auto"/>
        <w:right w:val="none" w:sz="0" w:space="0" w:color="auto"/>
      </w:divBdr>
    </w:div>
    <w:div w:id="1055667098">
      <w:bodyDiv w:val="1"/>
      <w:marLeft w:val="0"/>
      <w:marRight w:val="0"/>
      <w:marTop w:val="0"/>
      <w:marBottom w:val="0"/>
      <w:divBdr>
        <w:top w:val="none" w:sz="0" w:space="0" w:color="auto"/>
        <w:left w:val="none" w:sz="0" w:space="0" w:color="auto"/>
        <w:bottom w:val="none" w:sz="0" w:space="0" w:color="auto"/>
        <w:right w:val="none" w:sz="0" w:space="0" w:color="auto"/>
      </w:divBdr>
    </w:div>
    <w:div w:id="1123308214">
      <w:bodyDiv w:val="1"/>
      <w:marLeft w:val="0"/>
      <w:marRight w:val="0"/>
      <w:marTop w:val="0"/>
      <w:marBottom w:val="0"/>
      <w:divBdr>
        <w:top w:val="none" w:sz="0" w:space="0" w:color="auto"/>
        <w:left w:val="none" w:sz="0" w:space="0" w:color="auto"/>
        <w:bottom w:val="none" w:sz="0" w:space="0" w:color="auto"/>
        <w:right w:val="none" w:sz="0" w:space="0" w:color="auto"/>
      </w:divBdr>
    </w:div>
    <w:div w:id="1167481847">
      <w:bodyDiv w:val="1"/>
      <w:marLeft w:val="0"/>
      <w:marRight w:val="0"/>
      <w:marTop w:val="0"/>
      <w:marBottom w:val="0"/>
      <w:divBdr>
        <w:top w:val="none" w:sz="0" w:space="0" w:color="auto"/>
        <w:left w:val="none" w:sz="0" w:space="0" w:color="auto"/>
        <w:bottom w:val="none" w:sz="0" w:space="0" w:color="auto"/>
        <w:right w:val="none" w:sz="0" w:space="0" w:color="auto"/>
      </w:divBdr>
    </w:div>
    <w:div w:id="1184586330">
      <w:bodyDiv w:val="1"/>
      <w:marLeft w:val="0"/>
      <w:marRight w:val="0"/>
      <w:marTop w:val="0"/>
      <w:marBottom w:val="0"/>
      <w:divBdr>
        <w:top w:val="none" w:sz="0" w:space="0" w:color="auto"/>
        <w:left w:val="none" w:sz="0" w:space="0" w:color="auto"/>
        <w:bottom w:val="none" w:sz="0" w:space="0" w:color="auto"/>
        <w:right w:val="none" w:sz="0" w:space="0" w:color="auto"/>
      </w:divBdr>
    </w:div>
    <w:div w:id="1305112936">
      <w:bodyDiv w:val="1"/>
      <w:marLeft w:val="0"/>
      <w:marRight w:val="0"/>
      <w:marTop w:val="0"/>
      <w:marBottom w:val="0"/>
      <w:divBdr>
        <w:top w:val="none" w:sz="0" w:space="0" w:color="auto"/>
        <w:left w:val="none" w:sz="0" w:space="0" w:color="auto"/>
        <w:bottom w:val="none" w:sz="0" w:space="0" w:color="auto"/>
        <w:right w:val="none" w:sz="0" w:space="0" w:color="auto"/>
      </w:divBdr>
    </w:div>
    <w:div w:id="1447847179">
      <w:bodyDiv w:val="1"/>
      <w:marLeft w:val="0"/>
      <w:marRight w:val="0"/>
      <w:marTop w:val="0"/>
      <w:marBottom w:val="0"/>
      <w:divBdr>
        <w:top w:val="none" w:sz="0" w:space="0" w:color="auto"/>
        <w:left w:val="none" w:sz="0" w:space="0" w:color="auto"/>
        <w:bottom w:val="none" w:sz="0" w:space="0" w:color="auto"/>
        <w:right w:val="none" w:sz="0" w:space="0" w:color="auto"/>
      </w:divBdr>
    </w:div>
    <w:div w:id="1563062290">
      <w:bodyDiv w:val="1"/>
      <w:marLeft w:val="0"/>
      <w:marRight w:val="0"/>
      <w:marTop w:val="0"/>
      <w:marBottom w:val="0"/>
      <w:divBdr>
        <w:top w:val="none" w:sz="0" w:space="0" w:color="auto"/>
        <w:left w:val="none" w:sz="0" w:space="0" w:color="auto"/>
        <w:bottom w:val="none" w:sz="0" w:space="0" w:color="auto"/>
        <w:right w:val="none" w:sz="0" w:space="0" w:color="auto"/>
      </w:divBdr>
    </w:div>
    <w:div w:id="1581058610">
      <w:bodyDiv w:val="1"/>
      <w:marLeft w:val="0"/>
      <w:marRight w:val="0"/>
      <w:marTop w:val="0"/>
      <w:marBottom w:val="0"/>
      <w:divBdr>
        <w:top w:val="none" w:sz="0" w:space="0" w:color="auto"/>
        <w:left w:val="none" w:sz="0" w:space="0" w:color="auto"/>
        <w:bottom w:val="none" w:sz="0" w:space="0" w:color="auto"/>
        <w:right w:val="none" w:sz="0" w:space="0" w:color="auto"/>
      </w:divBdr>
    </w:div>
    <w:div w:id="1628465176">
      <w:bodyDiv w:val="1"/>
      <w:marLeft w:val="0"/>
      <w:marRight w:val="0"/>
      <w:marTop w:val="0"/>
      <w:marBottom w:val="0"/>
      <w:divBdr>
        <w:top w:val="none" w:sz="0" w:space="0" w:color="auto"/>
        <w:left w:val="none" w:sz="0" w:space="0" w:color="auto"/>
        <w:bottom w:val="none" w:sz="0" w:space="0" w:color="auto"/>
        <w:right w:val="none" w:sz="0" w:space="0" w:color="auto"/>
      </w:divBdr>
    </w:div>
    <w:div w:id="1892577697">
      <w:bodyDiv w:val="1"/>
      <w:marLeft w:val="0"/>
      <w:marRight w:val="0"/>
      <w:marTop w:val="0"/>
      <w:marBottom w:val="0"/>
      <w:divBdr>
        <w:top w:val="none" w:sz="0" w:space="0" w:color="auto"/>
        <w:left w:val="none" w:sz="0" w:space="0" w:color="auto"/>
        <w:bottom w:val="none" w:sz="0" w:space="0" w:color="auto"/>
        <w:right w:val="none" w:sz="0" w:space="0" w:color="auto"/>
      </w:divBdr>
    </w:div>
    <w:div w:id="19726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ee44d23-490f-4ef4-bf1f-6297206e59c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C80B126816A9409F2C6B4A1A06B318" ma:contentTypeVersion="10" ma:contentTypeDescription="Create a new document." ma:contentTypeScope="" ma:versionID="fc7404d16fa2b8646487fadc71914c43">
  <xsd:schema xmlns:xsd="http://www.w3.org/2001/XMLSchema" xmlns:xs="http://www.w3.org/2001/XMLSchema" xmlns:p="http://schemas.microsoft.com/office/2006/metadata/properties" xmlns:ns2="f892f62c-4428-46cf-8317-3c03dc187ab3" xmlns:ns3="aee44d23-490f-4ef4-bf1f-6297206e59cc" targetNamespace="http://schemas.microsoft.com/office/2006/metadata/properties" ma:root="true" ma:fieldsID="927fad3c2b783efa7a289b711f23e694" ns2:_="" ns3:_="">
    <xsd:import namespace="f892f62c-4428-46cf-8317-3c03dc187ab3"/>
    <xsd:import namespace="aee44d23-490f-4ef4-bf1f-6297206e59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f62c-4428-46cf-8317-3c03dc187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e44d23-490f-4ef4-bf1f-6297206e59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924DD-FBDD-40D6-ABEA-2F4F46749504}">
  <ds:schemaRefs>
    <ds:schemaRef ds:uri="http://schemas.microsoft.com/sharepoint/v3/contenttype/forms"/>
  </ds:schemaRefs>
</ds:datastoreItem>
</file>

<file path=customXml/itemProps2.xml><?xml version="1.0" encoding="utf-8"?>
<ds:datastoreItem xmlns:ds="http://schemas.openxmlformats.org/officeDocument/2006/customXml" ds:itemID="{AD177771-120C-48E9-8A01-BA4B4B0721D6}">
  <ds:schemaRefs>
    <ds:schemaRef ds:uri="http://schemas.openxmlformats.org/officeDocument/2006/bibliography"/>
  </ds:schemaRefs>
</ds:datastoreItem>
</file>

<file path=customXml/itemProps3.xml><?xml version="1.0" encoding="utf-8"?>
<ds:datastoreItem xmlns:ds="http://schemas.openxmlformats.org/officeDocument/2006/customXml" ds:itemID="{5A261621-33A3-4A4F-B2DF-CC03B12378E2}">
  <ds:schemaRefs>
    <ds:schemaRef ds:uri="http://schemas.microsoft.com/office/2006/metadata/properties"/>
    <ds:schemaRef ds:uri="http://schemas.microsoft.com/office/infopath/2007/PartnerControls"/>
    <ds:schemaRef ds:uri="aee44d23-490f-4ef4-bf1f-6297206e59cc"/>
  </ds:schemaRefs>
</ds:datastoreItem>
</file>

<file path=customXml/itemProps4.xml><?xml version="1.0" encoding="utf-8"?>
<ds:datastoreItem xmlns:ds="http://schemas.openxmlformats.org/officeDocument/2006/customXml" ds:itemID="{F12FBB8E-E7A2-47C7-A68F-5C9EDFF32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f62c-4428-46cf-8317-3c03dc187ab3"/>
    <ds:schemaRef ds:uri="aee44d23-490f-4ef4-bf1f-6297206e5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RTO Works</dc:creator>
  <cp:keywords/>
  <dc:description/>
  <cp:lastModifiedBy>User1</cp:lastModifiedBy>
  <cp:revision>3</cp:revision>
  <dcterms:created xsi:type="dcterms:W3CDTF">2025-09-12T08:04:00Z</dcterms:created>
  <dcterms:modified xsi:type="dcterms:W3CDTF">2025-09-12T08:10:00Z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58426700</vt:r8>
  </property>
  <property fmtid="{D5CDD505-2E9C-101B-9397-08002B2CF9AE}" pid="3" name="ContentTypeId">
    <vt:lpwstr>0x01010055C80B126816A9409F2C6B4A1A06B318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